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000" w:type="dxa"/>
        <w:tblInd w:w="108" w:type="dxa"/>
        <w:tblCellMar>
          <w:left w:w="0" w:type="dxa"/>
          <w:right w:w="0" w:type="dxa"/>
        </w:tblCellMar>
        <w:tblLook w:val="04A0" w:firstRow="1" w:lastRow="0" w:firstColumn="1" w:lastColumn="0" w:noHBand="0" w:noVBand="1"/>
      </w:tblPr>
      <w:tblGrid>
        <w:gridCol w:w="3360"/>
        <w:gridCol w:w="5640"/>
      </w:tblGrid>
      <w:tr w:rsidR="007F16CD" w:rsidRPr="007F16CD" w:rsidTr="007F16CD">
        <w:tc>
          <w:tcPr>
            <w:tcW w:w="3360" w:type="dxa"/>
            <w:tcBorders>
              <w:top w:val="nil"/>
              <w:left w:val="nil"/>
              <w:bottom w:val="nil"/>
              <w:right w:val="nil"/>
            </w:tcBorders>
            <w:shd w:val="clear" w:color="auto" w:fill="auto"/>
            <w:tcMar>
              <w:top w:w="0" w:type="dxa"/>
              <w:left w:w="108" w:type="dxa"/>
              <w:bottom w:w="0" w:type="dxa"/>
              <w:right w:w="108" w:type="dxa"/>
            </w:tcMar>
            <w:hideMark/>
          </w:tcPr>
          <w:p w:rsidR="007F16CD" w:rsidRPr="007F16CD" w:rsidRDefault="007F16CD" w:rsidP="007F16CD">
            <w:pPr>
              <w:spacing w:before="100" w:beforeAutospacing="1" w:after="100" w:afterAutospacing="1" w:line="240" w:lineRule="auto"/>
              <w:jc w:val="center"/>
              <w:rPr>
                <w:rFonts w:ascii="Arial" w:eastAsia="Times New Roman" w:hAnsi="Arial" w:cs="Arial"/>
                <w:color w:val="333333"/>
                <w:sz w:val="24"/>
                <w:szCs w:val="24"/>
              </w:rPr>
            </w:pPr>
            <w:r w:rsidRPr="007F16CD">
              <w:rPr>
                <w:rFonts w:ascii="Arial" w:eastAsia="Times New Roman" w:hAnsi="Arial" w:cs="Arial"/>
                <w:b/>
                <w:bCs/>
                <w:color w:val="333333"/>
                <w:sz w:val="20"/>
                <w:szCs w:val="20"/>
              </w:rPr>
              <w:t>QUỐC HỘI</w:t>
            </w:r>
          </w:p>
          <w:p w:rsidR="007F16CD" w:rsidRPr="007F16CD" w:rsidRDefault="007F16CD" w:rsidP="007F16CD">
            <w:pPr>
              <w:spacing w:before="100" w:beforeAutospacing="1" w:after="100" w:afterAutospacing="1" w:line="240" w:lineRule="auto"/>
              <w:jc w:val="center"/>
              <w:rPr>
                <w:rFonts w:ascii="Arial" w:eastAsia="Times New Roman" w:hAnsi="Arial" w:cs="Arial"/>
                <w:color w:val="333333"/>
                <w:sz w:val="24"/>
                <w:szCs w:val="24"/>
              </w:rPr>
            </w:pPr>
            <w:r w:rsidRPr="007F16CD">
              <w:rPr>
                <w:rFonts w:ascii="Arial" w:eastAsia="Times New Roman" w:hAnsi="Arial" w:cs="Arial"/>
                <w:b/>
                <w:bCs/>
                <w:color w:val="333333"/>
                <w:sz w:val="20"/>
                <w:szCs w:val="20"/>
              </w:rPr>
              <w:t>------------------</w:t>
            </w:r>
          </w:p>
          <w:p w:rsidR="007F16CD" w:rsidRPr="007F16CD" w:rsidRDefault="007F16CD" w:rsidP="007F16CD">
            <w:pPr>
              <w:spacing w:before="100" w:beforeAutospacing="1" w:after="100" w:afterAutospacing="1" w:line="240" w:lineRule="auto"/>
              <w:jc w:val="center"/>
              <w:rPr>
                <w:rFonts w:ascii="Arial" w:eastAsia="Times New Roman" w:hAnsi="Arial" w:cs="Arial"/>
                <w:color w:val="333333"/>
                <w:sz w:val="24"/>
                <w:szCs w:val="24"/>
              </w:rPr>
            </w:pPr>
            <w:r w:rsidRPr="007F16CD">
              <w:rPr>
                <w:rFonts w:ascii="Arial" w:eastAsia="Times New Roman" w:hAnsi="Arial" w:cs="Arial"/>
                <w:color w:val="333333"/>
                <w:sz w:val="20"/>
                <w:szCs w:val="20"/>
              </w:rPr>
              <w:t>Luật số: 08/2012/QH13</w:t>
            </w:r>
          </w:p>
        </w:tc>
        <w:tc>
          <w:tcPr>
            <w:tcW w:w="5640" w:type="dxa"/>
            <w:tcBorders>
              <w:top w:val="nil"/>
              <w:left w:val="nil"/>
              <w:bottom w:val="nil"/>
              <w:right w:val="nil"/>
            </w:tcBorders>
            <w:shd w:val="clear" w:color="auto" w:fill="auto"/>
            <w:tcMar>
              <w:top w:w="0" w:type="dxa"/>
              <w:left w:w="108" w:type="dxa"/>
              <w:bottom w:w="0" w:type="dxa"/>
              <w:right w:w="108" w:type="dxa"/>
            </w:tcMar>
            <w:hideMark/>
          </w:tcPr>
          <w:p w:rsidR="007F16CD" w:rsidRPr="007F16CD" w:rsidRDefault="007F16CD" w:rsidP="007F16CD">
            <w:pPr>
              <w:spacing w:before="100" w:beforeAutospacing="1" w:after="100" w:afterAutospacing="1" w:line="240" w:lineRule="auto"/>
              <w:jc w:val="center"/>
              <w:rPr>
                <w:rFonts w:ascii="Arial" w:eastAsia="Times New Roman" w:hAnsi="Arial" w:cs="Arial"/>
                <w:color w:val="333333"/>
                <w:sz w:val="24"/>
                <w:szCs w:val="24"/>
              </w:rPr>
            </w:pPr>
            <w:r w:rsidRPr="007F16CD">
              <w:rPr>
                <w:rFonts w:ascii="Arial" w:eastAsia="Times New Roman" w:hAnsi="Arial" w:cs="Arial"/>
                <w:b/>
                <w:bCs/>
                <w:color w:val="333333"/>
                <w:sz w:val="20"/>
                <w:szCs w:val="20"/>
              </w:rPr>
              <w:t>CỘNG HOÀ XÃ HỘI CHỦ NGHĨA VIỆT NAM</w:t>
            </w:r>
          </w:p>
          <w:p w:rsidR="007F16CD" w:rsidRPr="007F16CD" w:rsidRDefault="007F16CD" w:rsidP="007F16CD">
            <w:pPr>
              <w:spacing w:before="100" w:beforeAutospacing="1" w:after="100" w:afterAutospacing="1" w:line="240" w:lineRule="auto"/>
              <w:jc w:val="center"/>
              <w:rPr>
                <w:rFonts w:ascii="Arial" w:eastAsia="Times New Roman" w:hAnsi="Arial" w:cs="Arial"/>
                <w:color w:val="333333"/>
                <w:sz w:val="24"/>
                <w:szCs w:val="24"/>
              </w:rPr>
            </w:pPr>
            <w:r w:rsidRPr="007F16CD">
              <w:rPr>
                <w:rFonts w:ascii="Arial" w:eastAsia="Times New Roman" w:hAnsi="Arial" w:cs="Arial"/>
                <w:b/>
                <w:bCs/>
                <w:color w:val="333333"/>
                <w:sz w:val="20"/>
                <w:szCs w:val="20"/>
              </w:rPr>
              <w:t>Độc lập - Tự do - Hạnh phúc</w:t>
            </w:r>
          </w:p>
          <w:p w:rsidR="007F16CD" w:rsidRPr="007F16CD" w:rsidRDefault="007F16CD" w:rsidP="007F16CD">
            <w:pPr>
              <w:spacing w:before="100" w:beforeAutospacing="1" w:after="100" w:afterAutospacing="1" w:line="240" w:lineRule="auto"/>
              <w:jc w:val="center"/>
              <w:rPr>
                <w:rFonts w:ascii="Arial" w:eastAsia="Times New Roman" w:hAnsi="Arial" w:cs="Arial"/>
                <w:color w:val="333333"/>
                <w:sz w:val="24"/>
                <w:szCs w:val="24"/>
              </w:rPr>
            </w:pPr>
            <w:r w:rsidRPr="007F16CD">
              <w:rPr>
                <w:rFonts w:ascii="Arial" w:eastAsia="Times New Roman" w:hAnsi="Arial" w:cs="Arial"/>
                <w:b/>
                <w:bCs/>
                <w:color w:val="333333"/>
                <w:sz w:val="20"/>
                <w:szCs w:val="20"/>
              </w:rPr>
              <w:t>----------------------</w:t>
            </w:r>
          </w:p>
        </w:tc>
      </w:tr>
    </w:tbl>
    <w:p w:rsidR="007F16CD" w:rsidRPr="007F16CD" w:rsidRDefault="007F16CD" w:rsidP="007F16CD">
      <w:pPr>
        <w:spacing w:after="0" w:line="240" w:lineRule="auto"/>
        <w:jc w:val="center"/>
        <w:rPr>
          <w:rFonts w:ascii="Arial" w:eastAsia="Times New Roman" w:hAnsi="Arial" w:cs="Arial"/>
          <w:color w:val="333333"/>
          <w:sz w:val="24"/>
          <w:szCs w:val="24"/>
        </w:rPr>
      </w:pPr>
      <w:r w:rsidRPr="007F16CD">
        <w:rPr>
          <w:rFonts w:ascii="Arial" w:eastAsia="Times New Roman" w:hAnsi="Arial" w:cs="Arial"/>
          <w:b/>
          <w:bCs/>
          <w:color w:val="333333"/>
          <w:sz w:val="24"/>
          <w:szCs w:val="24"/>
        </w:rPr>
        <w:t> </w:t>
      </w:r>
    </w:p>
    <w:p w:rsidR="007F16CD" w:rsidRPr="007F16CD" w:rsidRDefault="007F16CD" w:rsidP="007F16CD">
      <w:pPr>
        <w:spacing w:after="0" w:line="240" w:lineRule="auto"/>
        <w:jc w:val="center"/>
        <w:rPr>
          <w:rFonts w:ascii="Arial" w:eastAsia="Times New Roman" w:hAnsi="Arial" w:cs="Arial"/>
          <w:color w:val="333333"/>
          <w:sz w:val="24"/>
          <w:szCs w:val="24"/>
        </w:rPr>
      </w:pPr>
      <w:r w:rsidRPr="007F16CD">
        <w:rPr>
          <w:rFonts w:ascii="Arial" w:eastAsia="Times New Roman" w:hAnsi="Arial" w:cs="Arial"/>
          <w:b/>
          <w:bCs/>
          <w:color w:val="333333"/>
          <w:sz w:val="24"/>
          <w:szCs w:val="24"/>
        </w:rPr>
        <w:t> </w:t>
      </w:r>
    </w:p>
    <w:p w:rsidR="007F16CD" w:rsidRPr="007F16CD" w:rsidRDefault="007F16CD" w:rsidP="007F16CD">
      <w:pPr>
        <w:spacing w:after="0" w:line="240" w:lineRule="auto"/>
        <w:jc w:val="center"/>
        <w:rPr>
          <w:rFonts w:ascii="Arial" w:eastAsia="Times New Roman" w:hAnsi="Arial" w:cs="Arial"/>
          <w:color w:val="333333"/>
          <w:sz w:val="24"/>
          <w:szCs w:val="24"/>
        </w:rPr>
      </w:pPr>
      <w:r w:rsidRPr="007F16CD">
        <w:rPr>
          <w:rFonts w:ascii="Arial" w:eastAsia="Times New Roman" w:hAnsi="Arial" w:cs="Arial"/>
          <w:b/>
          <w:bCs/>
          <w:color w:val="333333"/>
          <w:sz w:val="20"/>
          <w:szCs w:val="20"/>
        </w:rPr>
        <w:t>LUẬT</w:t>
      </w:r>
    </w:p>
    <w:p w:rsidR="007F16CD" w:rsidRPr="007F16CD" w:rsidRDefault="007F16CD" w:rsidP="007F16CD">
      <w:pPr>
        <w:spacing w:after="0" w:line="240" w:lineRule="auto"/>
        <w:jc w:val="center"/>
        <w:rPr>
          <w:rFonts w:ascii="Arial" w:eastAsia="Times New Roman" w:hAnsi="Arial" w:cs="Arial"/>
          <w:color w:val="333333"/>
          <w:sz w:val="24"/>
          <w:szCs w:val="24"/>
        </w:rPr>
      </w:pPr>
      <w:r w:rsidRPr="007F16CD">
        <w:rPr>
          <w:rFonts w:ascii="Arial" w:eastAsia="Times New Roman" w:hAnsi="Arial" w:cs="Arial"/>
          <w:b/>
          <w:bCs/>
          <w:color w:val="333333"/>
          <w:sz w:val="20"/>
          <w:szCs w:val="20"/>
        </w:rPr>
        <w:t>GIÁO DỤC ĐẠI HỌC</w:t>
      </w:r>
      <w:bookmarkStart w:id="0" w:name="_GoBack"/>
      <w:bookmarkEnd w:id="0"/>
    </w:p>
    <w:p w:rsidR="007F16CD" w:rsidRPr="007F16CD" w:rsidRDefault="007F16CD" w:rsidP="007F16CD">
      <w:pPr>
        <w:spacing w:after="0" w:line="240" w:lineRule="auto"/>
        <w:jc w:val="center"/>
        <w:rPr>
          <w:rFonts w:ascii="Arial" w:eastAsia="Times New Roman" w:hAnsi="Arial" w:cs="Arial"/>
          <w:color w:val="333333"/>
          <w:sz w:val="24"/>
          <w:szCs w:val="24"/>
        </w:rPr>
      </w:pPr>
      <w:r w:rsidRPr="007F16CD">
        <w:rPr>
          <w:rFonts w:ascii="Arial" w:eastAsia="Times New Roman" w:hAnsi="Arial" w:cs="Arial"/>
          <w:color w:val="333333"/>
          <w:sz w:val="24"/>
          <w:szCs w:val="24"/>
        </w:rPr>
        <w:t> </w:t>
      </w:r>
    </w:p>
    <w:p w:rsidR="007F16CD" w:rsidRPr="007F16CD" w:rsidRDefault="007F16CD" w:rsidP="007F16CD">
      <w:pPr>
        <w:spacing w:after="0" w:line="240" w:lineRule="auto"/>
        <w:jc w:val="center"/>
        <w:rPr>
          <w:rFonts w:ascii="Arial" w:eastAsia="Times New Roman" w:hAnsi="Arial" w:cs="Arial"/>
          <w:color w:val="333333"/>
          <w:sz w:val="24"/>
          <w:szCs w:val="24"/>
        </w:rPr>
      </w:pPr>
      <w:r w:rsidRPr="007F16CD">
        <w:rPr>
          <w:rFonts w:ascii="Arial" w:eastAsia="Times New Roman" w:hAnsi="Arial" w:cs="Arial"/>
          <w:b/>
          <w:bCs/>
          <w:color w:val="333333"/>
          <w:sz w:val="20"/>
          <w:szCs w:val="20"/>
        </w:rPr>
        <w:t>CHƯƠNG I. NHỮNG QUY ĐỊNH CHUNG</w:t>
      </w:r>
    </w:p>
    <w:p w:rsidR="007F16CD" w:rsidRPr="007F16CD" w:rsidRDefault="007F16CD" w:rsidP="007F16CD">
      <w:pPr>
        <w:spacing w:after="0" w:line="240" w:lineRule="auto"/>
        <w:jc w:val="center"/>
        <w:rPr>
          <w:rFonts w:ascii="Arial" w:eastAsia="Times New Roman" w:hAnsi="Arial" w:cs="Arial"/>
          <w:color w:val="333333"/>
          <w:sz w:val="24"/>
          <w:szCs w:val="24"/>
        </w:rPr>
      </w:pPr>
      <w:r w:rsidRPr="007F16CD">
        <w:rPr>
          <w:rFonts w:ascii="Arial" w:eastAsia="Times New Roman" w:hAnsi="Arial" w:cs="Arial"/>
          <w:b/>
          <w:bCs/>
          <w:color w:val="333333"/>
          <w:sz w:val="24"/>
          <w:szCs w:val="24"/>
        </w:rPr>
        <w:t> </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b/>
          <w:bCs/>
          <w:sz w:val="20"/>
          <w:szCs w:val="20"/>
        </w:rPr>
        <w:t>Điều 1.</w:t>
      </w:r>
      <w:proofErr w:type="gramEnd"/>
      <w:r w:rsidRPr="007F16CD">
        <w:rPr>
          <w:rFonts w:ascii="Arial" w:eastAsia="Times New Roman" w:hAnsi="Arial" w:cs="Arial"/>
          <w:b/>
          <w:bCs/>
          <w:sz w:val="20"/>
          <w:szCs w:val="20"/>
        </w:rPr>
        <w:t xml:space="preserve"> Phạm </w:t>
      </w:r>
      <w:proofErr w:type="gramStart"/>
      <w:r w:rsidRPr="007F16CD">
        <w:rPr>
          <w:rFonts w:ascii="Arial" w:eastAsia="Times New Roman" w:hAnsi="Arial" w:cs="Arial"/>
          <w:b/>
          <w:bCs/>
          <w:sz w:val="20"/>
          <w:szCs w:val="20"/>
        </w:rPr>
        <w:t>vi</w:t>
      </w:r>
      <w:proofErr w:type="gramEnd"/>
      <w:r w:rsidRPr="007F16CD">
        <w:rPr>
          <w:rFonts w:ascii="Arial" w:eastAsia="Times New Roman" w:hAnsi="Arial" w:cs="Arial"/>
          <w:b/>
          <w:bCs/>
          <w:sz w:val="20"/>
          <w:szCs w:val="20"/>
        </w:rPr>
        <w:t xml:space="preserve"> điều chỉnh</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Luật này quy định về tổ chức, nhiệm vụ, quyền hạn của cơ sở giáo dục đại học, hoạt động đào tạo, hoạt động khoa học và công nghệ, hoạt động hợp tác quốc tế, bảo đảm chất lượng và kiểm định chất lượng giáo dục đại học, giảng viên, người học, tài chính, tài sản của cơ sở giáo dục đại học và quản lý nhà nước về giáo dục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b/>
          <w:bCs/>
          <w:sz w:val="20"/>
          <w:szCs w:val="20"/>
        </w:rPr>
        <w:t>Điều 2.</w:t>
      </w:r>
      <w:proofErr w:type="gramEnd"/>
      <w:r w:rsidRPr="007F16CD">
        <w:rPr>
          <w:rFonts w:ascii="Arial" w:eastAsia="Times New Roman" w:hAnsi="Arial" w:cs="Arial"/>
          <w:b/>
          <w:bCs/>
          <w:sz w:val="20"/>
          <w:szCs w:val="20"/>
        </w:rPr>
        <w:t xml:space="preserve"> Đối tượng áp dụng</w:t>
      </w:r>
    </w:p>
    <w:p w:rsidR="007F16CD" w:rsidRPr="007F16CD" w:rsidRDefault="007F16CD" w:rsidP="007F16CD">
      <w:pPr>
        <w:spacing w:after="12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Luật này áp dụng đối với trường cao đẳng, trường đại học, học viện, đại học vùng, đại học quốc gia; viện nghiên cứu khoa học được phép đào tạo trình độ tiến sĩ; tổ chức và cá nhân có liên quan đến giáo dục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b/>
          <w:bCs/>
          <w:sz w:val="20"/>
          <w:szCs w:val="20"/>
        </w:rPr>
        <w:t>Điều 3.</w:t>
      </w:r>
      <w:proofErr w:type="gramEnd"/>
      <w:r w:rsidRPr="007F16CD">
        <w:rPr>
          <w:rFonts w:ascii="Arial" w:eastAsia="Times New Roman" w:hAnsi="Arial" w:cs="Arial"/>
          <w:b/>
          <w:bCs/>
          <w:sz w:val="20"/>
          <w:szCs w:val="20"/>
        </w:rPr>
        <w:t xml:space="preserve"> Áp dụng Luật giáo dục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sz w:val="20"/>
          <w:szCs w:val="20"/>
        </w:rPr>
        <w:t xml:space="preserve">Tổ chức, hoạt động của cơ sở giáo dục đại học và quản lý giáo dục đại học tuân </w:t>
      </w:r>
      <w:proofErr w:type="gramStart"/>
      <w:r w:rsidRPr="007F16CD">
        <w:rPr>
          <w:rFonts w:ascii="Arial" w:eastAsia="Times New Roman" w:hAnsi="Arial" w:cs="Arial"/>
          <w:sz w:val="20"/>
          <w:szCs w:val="20"/>
        </w:rPr>
        <w:t>theo</w:t>
      </w:r>
      <w:proofErr w:type="gramEnd"/>
      <w:r w:rsidRPr="007F16CD">
        <w:rPr>
          <w:rFonts w:ascii="Arial" w:eastAsia="Times New Roman" w:hAnsi="Arial" w:cs="Arial"/>
          <w:sz w:val="20"/>
          <w:szCs w:val="20"/>
        </w:rPr>
        <w:t xml:space="preserve"> quy định của Luật này, Luật giáo dục và các quy định khác của pháp luật có liên quan.</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b/>
          <w:bCs/>
          <w:sz w:val="20"/>
          <w:szCs w:val="20"/>
        </w:rPr>
        <w:t>Điều 4.</w:t>
      </w:r>
      <w:proofErr w:type="gramEnd"/>
      <w:r w:rsidRPr="007F16CD">
        <w:rPr>
          <w:rFonts w:ascii="Arial" w:eastAsia="Times New Roman" w:hAnsi="Arial" w:cs="Arial"/>
          <w:b/>
          <w:bCs/>
          <w:sz w:val="20"/>
          <w:szCs w:val="20"/>
        </w:rPr>
        <w:t xml:space="preserve"> Giải thích từ ngữ</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sz w:val="20"/>
          <w:szCs w:val="20"/>
        </w:rPr>
        <w:t>Trong Luật này, các từ ngữ dưới đây được hiểu như sau:</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1. </w:t>
      </w:r>
      <w:r w:rsidRPr="007F16CD">
        <w:rPr>
          <w:rFonts w:ascii="Arial" w:eastAsia="Times New Roman" w:hAnsi="Arial" w:cs="Arial"/>
          <w:i/>
          <w:iCs/>
          <w:color w:val="333333"/>
          <w:sz w:val="20"/>
          <w:szCs w:val="20"/>
        </w:rPr>
        <w:t>Giáo dục chính quy</w:t>
      </w:r>
      <w:r w:rsidRPr="007F16CD">
        <w:rPr>
          <w:rFonts w:ascii="Arial" w:eastAsia="Times New Roman" w:hAnsi="Arial" w:cs="Arial"/>
          <w:color w:val="333333"/>
          <w:sz w:val="20"/>
          <w:szCs w:val="20"/>
        </w:rPr>
        <w:t xml:space="preserve"> là hình thức đào tạo </w:t>
      </w:r>
      <w:proofErr w:type="gramStart"/>
      <w:r w:rsidRPr="007F16CD">
        <w:rPr>
          <w:rFonts w:ascii="Arial" w:eastAsia="Times New Roman" w:hAnsi="Arial" w:cs="Arial"/>
          <w:color w:val="333333"/>
          <w:sz w:val="20"/>
          <w:szCs w:val="20"/>
        </w:rPr>
        <w:t>theo</w:t>
      </w:r>
      <w:proofErr w:type="gramEnd"/>
      <w:r w:rsidRPr="007F16CD">
        <w:rPr>
          <w:rFonts w:ascii="Arial" w:eastAsia="Times New Roman" w:hAnsi="Arial" w:cs="Arial"/>
          <w:color w:val="333333"/>
          <w:sz w:val="20"/>
          <w:szCs w:val="20"/>
        </w:rPr>
        <w:t xml:space="preserve"> các khoá học tập trung toàn bộ thời gian tại cơ sở giáo dục đại học để thực hiện chương trình đào tạo một trình độ của giáo dục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2. </w:t>
      </w:r>
      <w:r w:rsidRPr="007F16CD">
        <w:rPr>
          <w:rFonts w:ascii="Arial" w:eastAsia="Times New Roman" w:hAnsi="Arial" w:cs="Arial"/>
          <w:i/>
          <w:iCs/>
          <w:color w:val="333333"/>
          <w:sz w:val="20"/>
          <w:szCs w:val="20"/>
        </w:rPr>
        <w:t>Giáo dục thường xuyên</w:t>
      </w:r>
      <w:r w:rsidRPr="007F16CD">
        <w:rPr>
          <w:rFonts w:ascii="Arial" w:eastAsia="Times New Roman" w:hAnsi="Arial" w:cs="Arial"/>
          <w:color w:val="333333"/>
          <w:sz w:val="20"/>
          <w:szCs w:val="20"/>
        </w:rPr>
        <w:t> gồm vừa làm vừa học và đào tạo từ xa, là hình thức đào tạo theo các lớp học, khóa học tại cơ sở giáo dục đại học hoặc cơ sở liên kết đào tạo, phù hợp với yêu cầu của người học để thực hiện chương trình đào tạo ở trình độ cao đẳng,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3. </w:t>
      </w:r>
      <w:r w:rsidRPr="007F16CD">
        <w:rPr>
          <w:rFonts w:ascii="Arial" w:eastAsia="Times New Roman" w:hAnsi="Arial" w:cs="Arial"/>
          <w:i/>
          <w:iCs/>
          <w:color w:val="333333"/>
          <w:sz w:val="20"/>
          <w:szCs w:val="20"/>
        </w:rPr>
        <w:t>Ngành đào tạo</w:t>
      </w:r>
      <w:r w:rsidRPr="007F16CD">
        <w:rPr>
          <w:rFonts w:ascii="Arial" w:eastAsia="Times New Roman" w:hAnsi="Arial" w:cs="Arial"/>
          <w:color w:val="333333"/>
          <w:sz w:val="20"/>
          <w:szCs w:val="20"/>
        </w:rPr>
        <w:t xml:space="preserve"> là một tập hợp những kiến thức và kỹ năng chuyên môn của một lĩnh vực hoạt động nghề nghiệp, khoa học nhất định. </w:t>
      </w:r>
      <w:proofErr w:type="gramStart"/>
      <w:r w:rsidRPr="007F16CD">
        <w:rPr>
          <w:rFonts w:ascii="Arial" w:eastAsia="Times New Roman" w:hAnsi="Arial" w:cs="Arial"/>
          <w:color w:val="333333"/>
          <w:sz w:val="20"/>
          <w:szCs w:val="20"/>
        </w:rPr>
        <w:t>Ngành đào tạo bao gồm nhiều chuyên ngành đào tạo.</w:t>
      </w:r>
      <w:proofErr w:type="gramEnd"/>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4. </w:t>
      </w:r>
      <w:r w:rsidRPr="007F16CD">
        <w:rPr>
          <w:rFonts w:ascii="Arial" w:eastAsia="Times New Roman" w:hAnsi="Arial" w:cs="Arial"/>
          <w:i/>
          <w:iCs/>
          <w:color w:val="333333"/>
          <w:sz w:val="20"/>
          <w:szCs w:val="20"/>
        </w:rPr>
        <w:t>Chuyên ngành đào tạo</w:t>
      </w:r>
      <w:r w:rsidRPr="007F16CD">
        <w:rPr>
          <w:rFonts w:ascii="Arial" w:eastAsia="Times New Roman" w:hAnsi="Arial" w:cs="Arial"/>
          <w:color w:val="333333"/>
          <w:sz w:val="20"/>
          <w:szCs w:val="20"/>
        </w:rPr>
        <w:t> là một tập hợp những kiến thức và kỹ năng chuyên môn chuyên sâu của một ngành đào tạo.</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5. </w:t>
      </w:r>
      <w:r w:rsidRPr="007F16CD">
        <w:rPr>
          <w:rFonts w:ascii="Arial" w:eastAsia="Times New Roman" w:hAnsi="Arial" w:cs="Arial"/>
          <w:i/>
          <w:iCs/>
          <w:color w:val="333333"/>
          <w:sz w:val="20"/>
          <w:szCs w:val="20"/>
        </w:rPr>
        <w:t>Liên thông trong giáo dục đại học</w:t>
      </w:r>
      <w:r w:rsidRPr="007F16CD">
        <w:rPr>
          <w:rFonts w:ascii="Arial" w:eastAsia="Times New Roman" w:hAnsi="Arial" w:cs="Arial"/>
          <w:color w:val="333333"/>
          <w:sz w:val="20"/>
          <w:szCs w:val="20"/>
        </w:rPr>
        <w:t> là biện pháp tổ chức đào tạo trong đó người học được sử dụng kết quả học tập đã có để học tiếp ở trình độ cao hơn cùng ngành đào tạo hoặc khi chuyển sang ngành đào tạo hay trình độ đào tạo khác.</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6. </w:t>
      </w:r>
      <w:r w:rsidRPr="007F16CD">
        <w:rPr>
          <w:rFonts w:ascii="Arial" w:eastAsia="Times New Roman" w:hAnsi="Arial" w:cs="Arial"/>
          <w:i/>
          <w:iCs/>
          <w:color w:val="333333"/>
          <w:sz w:val="20"/>
          <w:szCs w:val="20"/>
        </w:rPr>
        <w:t>Chuẩn kiến thức, kỹ năng</w:t>
      </w:r>
      <w:r w:rsidRPr="007F16CD">
        <w:rPr>
          <w:rFonts w:ascii="Arial" w:eastAsia="Times New Roman" w:hAnsi="Arial" w:cs="Arial"/>
          <w:color w:val="333333"/>
          <w:sz w:val="20"/>
          <w:szCs w:val="20"/>
        </w:rPr>
        <w:t> </w:t>
      </w:r>
      <w:r w:rsidRPr="007F16CD">
        <w:rPr>
          <w:rFonts w:ascii="Arial" w:eastAsia="Times New Roman" w:hAnsi="Arial" w:cs="Arial"/>
          <w:i/>
          <w:iCs/>
          <w:color w:val="333333"/>
          <w:sz w:val="20"/>
          <w:szCs w:val="20"/>
        </w:rPr>
        <w:t>của chương trình đào tạo</w:t>
      </w:r>
      <w:r w:rsidRPr="007F16CD">
        <w:rPr>
          <w:rFonts w:ascii="Arial" w:eastAsia="Times New Roman" w:hAnsi="Arial" w:cs="Arial"/>
          <w:color w:val="333333"/>
          <w:sz w:val="20"/>
          <w:szCs w:val="20"/>
        </w:rPr>
        <w:t> là yêu cầu tối thiểu về kiến thức, kỹ năng mà người học phải đạt được sau khi kết thúc một chương trình đào tạo.</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7. </w:t>
      </w:r>
      <w:r w:rsidRPr="007F16CD">
        <w:rPr>
          <w:rFonts w:ascii="Arial" w:eastAsia="Times New Roman" w:hAnsi="Arial" w:cs="Arial"/>
          <w:i/>
          <w:iCs/>
          <w:color w:val="333333"/>
          <w:sz w:val="20"/>
          <w:szCs w:val="20"/>
        </w:rPr>
        <w:t>Cơ sở giáo dục đại học tư thục và cơ sở giáo dục đại học có vốn đầu tư nước ngoàihoạt động không vì lợi nhuận</w:t>
      </w:r>
      <w:r w:rsidRPr="007F16CD">
        <w:rPr>
          <w:rFonts w:ascii="Arial" w:eastAsia="Times New Roman" w:hAnsi="Arial" w:cs="Arial"/>
          <w:color w:val="333333"/>
          <w:sz w:val="20"/>
          <w:szCs w:val="20"/>
        </w:rPr>
        <w:t> là cơ sở giáo dục đại học mà phần lợi nhuận tích lũy hằng năm là tài sản chung không chia, để tái đầu tư phát triển cơ sở giáo dục đại học; các cổ đông hoặc các thành viên góp vốn không hưởng lợi tức hoặc hưởng lợi tức hằng năm không vượt quá lãi suất trái phiếu Chính phủ.</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8.</w:t>
      </w:r>
      <w:r w:rsidRPr="007F16CD">
        <w:rPr>
          <w:rFonts w:ascii="Arial" w:eastAsia="Times New Roman" w:hAnsi="Arial" w:cs="Arial"/>
          <w:i/>
          <w:iCs/>
          <w:color w:val="333333"/>
          <w:sz w:val="20"/>
          <w:szCs w:val="20"/>
        </w:rPr>
        <w:t>Đại học</w:t>
      </w:r>
      <w:r w:rsidRPr="007F16CD">
        <w:rPr>
          <w:rFonts w:ascii="Arial" w:eastAsia="Times New Roman" w:hAnsi="Arial" w:cs="Arial"/>
          <w:color w:val="333333"/>
          <w:sz w:val="20"/>
          <w:szCs w:val="20"/>
        </w:rPr>
        <w:t xml:space="preserve"> là cơ sở giáo dục đại học bao gồm tổ hợp các trường cao đẳng, trường đại học, viện nghiên cứu khoa họcthành viên thuộc các lĩnh vực chuyên môn khác nhau, tổ chức </w:t>
      </w:r>
      <w:proofErr w:type="gramStart"/>
      <w:r w:rsidRPr="007F16CD">
        <w:rPr>
          <w:rFonts w:ascii="Arial" w:eastAsia="Times New Roman" w:hAnsi="Arial" w:cs="Arial"/>
          <w:color w:val="333333"/>
          <w:sz w:val="20"/>
          <w:szCs w:val="20"/>
        </w:rPr>
        <w:t>theo</w:t>
      </w:r>
      <w:proofErr w:type="gramEnd"/>
      <w:r w:rsidRPr="007F16CD">
        <w:rPr>
          <w:rFonts w:ascii="Arial" w:eastAsia="Times New Roman" w:hAnsi="Arial" w:cs="Arial"/>
          <w:color w:val="333333"/>
          <w:sz w:val="20"/>
          <w:szCs w:val="20"/>
        </w:rPr>
        <w:t xml:space="preserve"> hai cấp, để đào tạo các trình độ của giáo dục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b/>
          <w:bCs/>
          <w:sz w:val="20"/>
          <w:szCs w:val="20"/>
        </w:rPr>
        <w:t>Điều 5</w:t>
      </w:r>
      <w:r w:rsidRPr="007F16CD">
        <w:rPr>
          <w:rFonts w:ascii="Arial" w:eastAsia="Times New Roman" w:hAnsi="Arial" w:cs="Arial"/>
          <w:color w:val="333333"/>
          <w:sz w:val="20"/>
          <w:szCs w:val="20"/>
        </w:rPr>
        <w:t>.</w:t>
      </w:r>
      <w:proofErr w:type="gramEnd"/>
      <w:r w:rsidRPr="007F16CD">
        <w:rPr>
          <w:rFonts w:ascii="Arial" w:eastAsia="Times New Roman" w:hAnsi="Arial" w:cs="Arial"/>
          <w:b/>
          <w:bCs/>
          <w:color w:val="333333"/>
          <w:sz w:val="20"/>
          <w:szCs w:val="20"/>
        </w:rPr>
        <w:t> Mục tiêu của giáo dục đại học</w:t>
      </w:r>
    </w:p>
    <w:p w:rsidR="007F16CD" w:rsidRPr="007F16CD" w:rsidRDefault="007F16CD" w:rsidP="007F16CD">
      <w:pPr>
        <w:spacing w:after="12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1. Mục tiêu </w:t>
      </w:r>
      <w:proofErr w:type="gramStart"/>
      <w:r w:rsidRPr="007F16CD">
        <w:rPr>
          <w:rFonts w:ascii="Arial" w:eastAsia="Times New Roman" w:hAnsi="Arial" w:cs="Arial"/>
          <w:color w:val="333333"/>
          <w:sz w:val="20"/>
          <w:szCs w:val="20"/>
        </w:rPr>
        <w:t>chung</w:t>
      </w:r>
      <w:proofErr w:type="gramEnd"/>
      <w:r w:rsidRPr="007F16CD">
        <w:rPr>
          <w:rFonts w:ascii="Arial" w:eastAsia="Times New Roman" w:hAnsi="Arial" w:cs="Arial"/>
          <w:color w:val="333333"/>
          <w:sz w:val="20"/>
          <w:szCs w:val="20"/>
        </w:rPr>
        <w:t>:</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a) Đào tạo nhân lực, nâng cao dân trí, bồi dưỡng nhân tài; nghiên cứu khoa học, công nghệ tạo ra tri thức, sản phẩm mới, phục vụ yêu cầu phát triển kinh tế - xã hội, bảo đảm quốc phòng, an ninh và hội nhập quốc tế;</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b) Đào tạo người học có phẩm chất chính trị, đạo đức; có kiến thức, kỹ năng thực hành nghề nghiệp, năng lực nghiên cứu và phát triển ứng dụng khoa học và công nghệ tương xứng với trình độ đào tạo; có sức khỏe; có khả năng sáng tạo và trách nhiệm nghề nghiệp, thích nghi với môi trường làm việc; có ý thức phục vụ nhân dân.</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2. Mục tiêu cụ thể đào tạo trình độ cao đẳng, đại học, thạc sĩ, tiến sĩ:</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lastRenderedPageBreak/>
        <w:t>a) Đào tạo trình độ cao đẳng để sinh viên có kiến thức chuyên môn cơ bản, kỹ năng thực hành thành thạo, hiểu biết được tác động của các nguyên lý, quy luật tự nhiên - xã hội trong thực tiễn và có khả năng giải quyết những vấn đề thông thường thuộc ngành được đào tạo;</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b) Đào tạo trình độ đại học để sinh viên có kiến thức chuyên môn toàn diện, nắm vững nguyên lý, quy luật tự nhiên - xã hội, có kỹ năng thực hành cơ bản, có khả năng làm việc độc lập, sáng tạo và giải quyết những vấn đề thuộc ngành được đào tạo;</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c) Đào tạo trình độ thạc sĩ để học viên có kiến thức khoa học nền tảng, có kỹ năng chuyên sâu cho nghiên cứu về một lĩnh vực khoa học hoặc hoạt động nghề nghiệp hiệu quả, có khả năng làm việc độc lập, sáng tạo và có năng lực phát hiện, giải quyết những vấn đề thuộc chuyên ngành được đào tạo;</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d) Đào tạo trình độ tiến sĩ để nghiên cứu sinh có trình độ cao về lý thuyết và ứng dụng, có năng lực nghiên cứu độc lập, sáng tạo, phát triển tri thức mới, phát hiện nguyên lý, quy luật tự nhiên - xã hội và giải quyết những vấn đề mới về khoa học, công nghệ, hướng dẫn nghiên cứu khoa học và hoạt động chuyên môn.</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b/>
          <w:bCs/>
          <w:sz w:val="20"/>
          <w:szCs w:val="20"/>
        </w:rPr>
        <w:t>Điều 6.</w:t>
      </w:r>
      <w:proofErr w:type="gramEnd"/>
      <w:r w:rsidRPr="007F16CD">
        <w:rPr>
          <w:rFonts w:ascii="Arial" w:eastAsia="Times New Roman" w:hAnsi="Arial" w:cs="Arial"/>
          <w:b/>
          <w:bCs/>
          <w:sz w:val="20"/>
          <w:szCs w:val="20"/>
        </w:rPr>
        <w:t xml:space="preserve"> Trình độ và hình thức</w:t>
      </w:r>
      <w:r w:rsidRPr="007F16CD">
        <w:rPr>
          <w:rFonts w:ascii="Arial" w:eastAsia="Times New Roman" w:hAnsi="Arial" w:cs="Arial"/>
          <w:b/>
          <w:bCs/>
          <w:color w:val="333333"/>
          <w:sz w:val="20"/>
          <w:szCs w:val="20"/>
        </w:rPr>
        <w:t>đào tạo của giáo dục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1. Các trình độ đào tạo của giáo dục đại học gồm trình độ cao đẳng, trình độ đại học, trình độ thạc sĩ và trình độ tiến sĩ.</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Bộ trưởng Bộ Giáo dục và Đào tạo phối hợp với Bộ trưởng, Thủ trưởng cơ quan ngang bộ quy định cụ thể việc đào tạo trình độ kỹ năng thực hành, ứng dụng chuyên sâu cho người đã tốt nghiệp đại học ở một số ngành chuyên môn đặc thù.</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2. Các trình độ đào tạo của giáo dục đại học được thực hiện </w:t>
      </w:r>
      <w:proofErr w:type="gramStart"/>
      <w:r w:rsidRPr="007F16CD">
        <w:rPr>
          <w:rFonts w:ascii="Arial" w:eastAsia="Times New Roman" w:hAnsi="Arial" w:cs="Arial"/>
          <w:color w:val="333333"/>
          <w:sz w:val="20"/>
          <w:szCs w:val="20"/>
        </w:rPr>
        <w:t>theo</w:t>
      </w:r>
      <w:proofErr w:type="gramEnd"/>
      <w:r w:rsidRPr="007F16CD">
        <w:rPr>
          <w:rFonts w:ascii="Arial" w:eastAsia="Times New Roman" w:hAnsi="Arial" w:cs="Arial"/>
          <w:color w:val="333333"/>
          <w:sz w:val="20"/>
          <w:szCs w:val="20"/>
        </w:rPr>
        <w:t> hai hình thức là giáo dục chính quy và giáo dục thường xuyên.</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b/>
          <w:bCs/>
          <w:sz w:val="20"/>
          <w:szCs w:val="20"/>
        </w:rPr>
        <w:t>Điều 7.</w:t>
      </w:r>
      <w:proofErr w:type="gramEnd"/>
      <w:r w:rsidRPr="007F16CD">
        <w:rPr>
          <w:rFonts w:ascii="Arial" w:eastAsia="Times New Roman" w:hAnsi="Arial" w:cs="Arial"/>
          <w:b/>
          <w:bCs/>
          <w:sz w:val="20"/>
          <w:szCs w:val="20"/>
        </w:rPr>
        <w:t xml:space="preserve"> Cơ sở giáo dục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1. Cơ sở giáo dục đại học trong hệ thống giáo dục quốc dân gồm:</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a) Trường cao đẳng;</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b) Trường đại học, học viện;</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c) Đại học vùng, đại học quốc gia (sau đây gọi </w:t>
      </w:r>
      <w:proofErr w:type="gramStart"/>
      <w:r w:rsidRPr="007F16CD">
        <w:rPr>
          <w:rFonts w:ascii="Arial" w:eastAsia="Times New Roman" w:hAnsi="Arial" w:cs="Arial"/>
          <w:color w:val="333333"/>
          <w:sz w:val="20"/>
          <w:szCs w:val="20"/>
        </w:rPr>
        <w:t>chung</w:t>
      </w:r>
      <w:proofErr w:type="gramEnd"/>
      <w:r w:rsidRPr="007F16CD">
        <w:rPr>
          <w:rFonts w:ascii="Arial" w:eastAsia="Times New Roman" w:hAnsi="Arial" w:cs="Arial"/>
          <w:color w:val="333333"/>
          <w:sz w:val="20"/>
          <w:szCs w:val="20"/>
        </w:rPr>
        <w:t xml:space="preserve"> là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d) Viện nghiên cứu khoa học được phép đào tạo trình độ tiến sĩ.</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2. Cơ sở giáo dục đại học Việt Nam được tổ chức </w:t>
      </w:r>
      <w:proofErr w:type="gramStart"/>
      <w:r w:rsidRPr="007F16CD">
        <w:rPr>
          <w:rFonts w:ascii="Arial" w:eastAsia="Times New Roman" w:hAnsi="Arial" w:cs="Arial"/>
          <w:color w:val="333333"/>
          <w:sz w:val="20"/>
          <w:szCs w:val="20"/>
        </w:rPr>
        <w:t>theo</w:t>
      </w:r>
      <w:proofErr w:type="gramEnd"/>
      <w:r w:rsidRPr="007F16CD">
        <w:rPr>
          <w:rFonts w:ascii="Arial" w:eastAsia="Times New Roman" w:hAnsi="Arial" w:cs="Arial"/>
          <w:color w:val="333333"/>
          <w:sz w:val="20"/>
          <w:szCs w:val="20"/>
        </w:rPr>
        <w:t> các loại hình sau đây:</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a) </w:t>
      </w:r>
      <w:r w:rsidRPr="007F16CD">
        <w:rPr>
          <w:rFonts w:ascii="Arial" w:eastAsia="Times New Roman" w:hAnsi="Arial" w:cs="Arial"/>
          <w:sz w:val="20"/>
          <w:szCs w:val="20"/>
        </w:rPr>
        <w:t>Cơ sở giáo dục đại học công lập</w:t>
      </w:r>
      <w:r w:rsidRPr="007F16CD">
        <w:rPr>
          <w:rFonts w:ascii="Arial" w:eastAsia="Times New Roman" w:hAnsi="Arial" w:cs="Arial"/>
          <w:color w:val="333333"/>
          <w:sz w:val="20"/>
          <w:szCs w:val="20"/>
        </w:rPr>
        <w:t>thuộc sở hữu nhà nước, do Nhà nước đầu tư, xây dựng cơ sở vật chất;</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b) </w:t>
      </w:r>
      <w:r w:rsidRPr="007F16CD">
        <w:rPr>
          <w:rFonts w:ascii="Arial" w:eastAsia="Times New Roman" w:hAnsi="Arial" w:cs="Arial"/>
          <w:sz w:val="20"/>
          <w:szCs w:val="20"/>
        </w:rPr>
        <w:t>Cơ sở giáo dục đại học</w:t>
      </w:r>
      <w:r w:rsidRPr="007F16CD">
        <w:rPr>
          <w:rFonts w:ascii="Arial" w:eastAsia="Times New Roman" w:hAnsi="Arial" w:cs="Arial"/>
          <w:color w:val="333333"/>
          <w:sz w:val="20"/>
          <w:szCs w:val="20"/>
        </w:rPr>
        <w:t> tư thục thuộc sở hữu của tổ chức xã hội, tổ chức xã hội - nghề nghiệp, tổ chức kinh tế tư nhân hoặc cá nhân, do tổ chức xã hội, tổ chức xã hội - nghề nghiệp, tổ chức kinh tế tư nhân hoặc cá nhân đầu tư, xây dựng cơ sở vật chất.</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3. Cơ sở giáo dục đại học có vốn đầu tư nước ngoài gồm:</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a) Cơ sở giáo dục đại học có 100% vốn của nhà đầu tư nước ngoài;</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b) Cơ sở giáo dục đại học liên doanh giữa nhà đầu tư nước ngoài và nhà đầu tư trong nước.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4"/>
          <w:szCs w:val="24"/>
        </w:rPr>
        <w:t> </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b/>
          <w:bCs/>
          <w:color w:val="333333"/>
          <w:sz w:val="20"/>
          <w:szCs w:val="20"/>
        </w:rPr>
        <w:t>Điều 8.</w:t>
      </w:r>
      <w:proofErr w:type="gramEnd"/>
      <w:r w:rsidRPr="007F16CD">
        <w:rPr>
          <w:rFonts w:ascii="Arial" w:eastAsia="Times New Roman" w:hAnsi="Arial" w:cs="Arial"/>
          <w:b/>
          <w:bCs/>
          <w:color w:val="333333"/>
          <w:sz w:val="20"/>
          <w:szCs w:val="20"/>
        </w:rPr>
        <w:t> Đại học quốc gia</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1. Đại học quốc gia là trung tâm đào tạo, nghiên cứu khoa học, công nghệ đa ngành, đa lĩnh vực chất lượng cao, được Nhà nước ưu tiên đầu tư phát triển.</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2. Đại học quốc gia có quyền chủ động cao trong các hoạt động về đào tạo, nghiên cứu khoa học, tài chính, quan hệ quốc tế và tổ chức bộ máy. Đại học quốc gia chịu sự quản lý nhà nước của Bộ Giáo dục và Đào tạo, của các bộ, ngành khác và Ủy ban nhân dân các cấp nơi đại học quốc gia đặt địa điểm, trong phạm vi chức năng theo quy định của Chính phủ và phù hợp với pháp luật.</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Đại học quốc gia được làm việc trực tiếp với các bộ, cơ quan ngang bộ, cơ quan thuộc Chính phủ, Ủy ban nhân dân tỉnh, thành phố trực thuộc trung ương để giải quyết những vấn đề liên quan đến đại học quốc gia. </w:t>
      </w:r>
      <w:proofErr w:type="gramStart"/>
      <w:r w:rsidRPr="007F16CD">
        <w:rPr>
          <w:rFonts w:ascii="Arial" w:eastAsia="Times New Roman" w:hAnsi="Arial" w:cs="Arial"/>
          <w:color w:val="333333"/>
          <w:sz w:val="20"/>
          <w:szCs w:val="20"/>
        </w:rPr>
        <w:t>Khi cần thiết, giám đốc đại học quốc gia báo cáo Thủ tướng Chính phủ về những vấn đề liên quan đến hoạt động và phát triển của đại học quốc gia.</w:t>
      </w:r>
      <w:proofErr w:type="gramEnd"/>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3. Chủ tịch hội đồng đại học quốc gia và giám đốc, phó giám đốc đại học quốc gia do Thủ tướng Chính phủ bổ nhiệm, miễn nhiệm.</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lastRenderedPageBreak/>
        <w:t>4. Chính phủ quy định cụ thể chức năng, nhiệm vụ và quyền hạn của đại học quốc gia.</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b/>
          <w:bCs/>
          <w:color w:val="333333"/>
          <w:sz w:val="20"/>
          <w:szCs w:val="20"/>
        </w:rPr>
        <w:t>Điều 9.</w:t>
      </w:r>
      <w:proofErr w:type="gramEnd"/>
      <w:r w:rsidRPr="007F16CD">
        <w:rPr>
          <w:rFonts w:ascii="Arial" w:eastAsia="Times New Roman" w:hAnsi="Arial" w:cs="Arial"/>
          <w:b/>
          <w:bCs/>
          <w:color w:val="333333"/>
          <w:sz w:val="20"/>
          <w:szCs w:val="20"/>
        </w:rPr>
        <w:t xml:space="preserve"> Phân tầng cơ sở giáo dục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1. Cơ sở giáo dục đại học được phân tầng nhằm phục vụ công tác quy hoạch mạng lưới cơ sở giáo dục đại học phù hợp với yêu cầu phát triển kinh tế - xã hội và xây dựng kế hoạch đầu tư phát triển, nâng cao năng lực đào tạo và nghiên cứu khoa học của cơ sở giáo dục đại học; thực hiện quản lý nhà nước.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2. Cơ sở giáo dục đại học được xếp hạng nhằm đánh giá uy tín và chất lượng đào tạo; phục vụ công tác quản lý nhà nước và ưu tiên đầu tư từ ngân sách nhà nước.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3. Cơ sở giáo dục đại học được phân tầng và xếp hạng </w:t>
      </w:r>
      <w:proofErr w:type="gramStart"/>
      <w:r w:rsidRPr="007F16CD">
        <w:rPr>
          <w:rFonts w:ascii="Arial" w:eastAsia="Times New Roman" w:hAnsi="Arial" w:cs="Arial"/>
          <w:color w:val="333333"/>
          <w:sz w:val="20"/>
          <w:szCs w:val="20"/>
        </w:rPr>
        <w:t>theo</w:t>
      </w:r>
      <w:proofErr w:type="gramEnd"/>
      <w:r w:rsidRPr="007F16CD">
        <w:rPr>
          <w:rFonts w:ascii="Arial" w:eastAsia="Times New Roman" w:hAnsi="Arial" w:cs="Arial"/>
          <w:color w:val="333333"/>
          <w:sz w:val="20"/>
          <w:szCs w:val="20"/>
        </w:rPr>
        <w:t xml:space="preserve"> các tiêu chí:</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a) Vị trí, vai trò trong hệ thống giáo dục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b) Quy mô, ngành nghề và các trình độ đào tạo;</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c) Cơ cấu các hoạt động đào tạo và khoa học công nghệ;</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d) Chất lượng đào tạo và nghiên cứu khoa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đ) Kết quả kiểm định chất lượng giáo dục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4. Cơ sở giáo dục đại học được phân tầng thành:</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a) Cơ sở giáo dục đại học định hướng nghiên cứu;</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b) Cơ sở giáo dục đại học định hướng ứng dụng;</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c) Cơ sở giáo dục đại học định hướng thực hành.</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5. Chính phủ quy định tiêu chuẩn phân tầng cơ sở giáo dục đại học; ban hành khung xếp hạng các cơ sở giáo dục đại học theo mỗi tầng và tiêu chuẩn của từng hạng trong khung phục vụ công tác quản lý nhà nước và ưu tiên đầu tư từ ngân sách nhà nước cho giáo dục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Thủ tướng Chính phủ công nhận xếp hạng đối với đại học, trường đại học; Bộ trưởng Bộ Giáo dục và Đào tạo công nhận xếp hạng đối với trường cao đẳng; căn cứ kết quả xếp hạng cơ quan quản lý nhà nước có thẩm quyền quyết định kế hoạch ưu tiên đầu tư, giao nhiệm vụ và cơ chế quản lý đặc thù đối với các cơ sở giáo dục đại học phù hợp với nhu cầu nhân lực và điều kiện phát triển kinh tế - xã hội đất nước trong từng giai đoạn.</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Căn cứ kết quả xếp hạng, Bộ Giáo dục và Đào tạo phối hợp với Ủy ban nhân dân tỉnh, thành phố trực thuộc trung ương (sau đây gọi chung là Ủy ban nhân dân cấp tỉnh) nơi cơ sở giáo dục đại học đặt trụ sở hoặc có tổ chức hoạt động đào tạo để hỗ trợ cơ sở giáo dục đại học tư thục về đất đai, tín dụng và đào tạo, bồi dưỡng cán bộ.</w:t>
      </w:r>
    </w:p>
    <w:p w:rsidR="007F16CD" w:rsidRPr="007F16CD" w:rsidRDefault="007F16CD" w:rsidP="007F16CD">
      <w:pPr>
        <w:spacing w:after="0" w:line="240" w:lineRule="auto"/>
        <w:rPr>
          <w:rFonts w:ascii="Arial" w:eastAsia="Times New Roman" w:hAnsi="Arial" w:cs="Arial"/>
          <w:color w:val="333333"/>
          <w:sz w:val="24"/>
          <w:szCs w:val="24"/>
        </w:rPr>
      </w:pPr>
      <w:proofErr w:type="gramStart"/>
      <w:r w:rsidRPr="007F16CD">
        <w:rPr>
          <w:rFonts w:ascii="Arial" w:eastAsia="Times New Roman" w:hAnsi="Arial" w:cs="Arial"/>
          <w:b/>
          <w:bCs/>
          <w:color w:val="333333"/>
          <w:sz w:val="20"/>
          <w:szCs w:val="20"/>
        </w:rPr>
        <w:t>Điều 10.</w:t>
      </w:r>
      <w:proofErr w:type="gramEnd"/>
      <w:r w:rsidRPr="007F16CD">
        <w:rPr>
          <w:rFonts w:ascii="Arial" w:eastAsia="Times New Roman" w:hAnsi="Arial" w:cs="Arial"/>
          <w:b/>
          <w:bCs/>
          <w:color w:val="333333"/>
          <w:sz w:val="20"/>
          <w:szCs w:val="20"/>
        </w:rPr>
        <w:t xml:space="preserve"> Ngôn ngữ dùng trong cơ sở giáo dục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color w:val="333333"/>
          <w:sz w:val="20"/>
          <w:szCs w:val="20"/>
        </w:rPr>
        <w:t>Tiếng Việt là ngôn ngữ chính thức dùng trong cơ sở giáo dục đại học.</w:t>
      </w:r>
      <w:proofErr w:type="gramEnd"/>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Căn cứ quy định của Thủ tướng Chính phủ, cơ sở giáo dục đại học quyết định việc dạy và học bằng tiếng nước ngoài trong nhà trường.</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b/>
          <w:bCs/>
          <w:sz w:val="20"/>
          <w:szCs w:val="20"/>
        </w:rPr>
        <w:t>Điều 11.</w:t>
      </w:r>
      <w:proofErr w:type="gramEnd"/>
      <w:r w:rsidRPr="007F16CD">
        <w:rPr>
          <w:rFonts w:ascii="Arial" w:eastAsia="Times New Roman" w:hAnsi="Arial" w:cs="Arial"/>
          <w:b/>
          <w:bCs/>
          <w:sz w:val="20"/>
          <w:szCs w:val="20"/>
        </w:rPr>
        <w:t xml:space="preserve"> Quy hoạch mạng lưới cơ sở giáo dục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sz w:val="20"/>
          <w:szCs w:val="20"/>
        </w:rPr>
        <w:t>1. Quy hoạch mạng lưới cơ sở giáo dục đại học là sự phân bố, sắp xếp hệ thống các </w:t>
      </w:r>
      <w:r w:rsidRPr="007F16CD">
        <w:rPr>
          <w:rFonts w:ascii="Arial" w:eastAsia="Times New Roman" w:hAnsi="Arial" w:cs="Arial"/>
          <w:color w:val="333333"/>
          <w:sz w:val="20"/>
          <w:szCs w:val="20"/>
        </w:rPr>
        <w:t>trường cao đẳng, trường đại học, học viện, đại học, </w:t>
      </w:r>
      <w:r w:rsidRPr="007F16CD">
        <w:rPr>
          <w:rFonts w:ascii="Arial" w:eastAsia="Times New Roman" w:hAnsi="Arial" w:cs="Arial"/>
          <w:sz w:val="20"/>
          <w:szCs w:val="20"/>
        </w:rPr>
        <w:t>với </w:t>
      </w:r>
      <w:r w:rsidRPr="007F16CD">
        <w:rPr>
          <w:rFonts w:ascii="Arial" w:eastAsia="Times New Roman" w:hAnsi="Arial" w:cs="Arial"/>
          <w:color w:val="333333"/>
          <w:sz w:val="20"/>
          <w:szCs w:val="20"/>
        </w:rPr>
        <w:t>cơ cấu ngành nghề, trình độ đào tạo </w:t>
      </w:r>
      <w:r w:rsidRPr="007F16CD">
        <w:rPr>
          <w:rFonts w:ascii="Arial" w:eastAsia="Times New Roman" w:hAnsi="Arial" w:cs="Arial"/>
          <w:sz w:val="20"/>
          <w:szCs w:val="20"/>
        </w:rPr>
        <w:t>phù hợp </w:t>
      </w:r>
      <w:r w:rsidRPr="007F16CD">
        <w:rPr>
          <w:rFonts w:ascii="Arial" w:eastAsia="Times New Roman" w:hAnsi="Arial" w:cs="Arial"/>
          <w:color w:val="333333"/>
          <w:sz w:val="20"/>
          <w:szCs w:val="20"/>
        </w:rPr>
        <w:t>với quy mô dân số, vị trí địa lý, vùng lãnh thổ trên toàn quốc và từng địa phương, cho từng thời kỳ, phù hợp với chiến lược phát triển kinh tế - xã hội và quốc phòng, an ninh của đất nước.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2. Nguyên tắc quy hoạch mạng lưới cơ sở giáo dục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a) Phù hợp với chiến lược và quy hoạch phát triển kinh tế - xã hội của đất nước, ngành, vùng, địa phương; bảo đảm cơ cấu ngành nghề, cơ cấu trình độ và cơ cấu vùng miền; đáp ứng nhu cầu học tập của nhân dân;</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b) Bảo đảm tính đa dạng, đồng bộ của hệ thống giáo dục đại học, gắn đào tạo với nghiên cứu khoa học, với sản xuất và dịch vụ; từng bước nâng cao chất lượng đào tạo, phục vụ sự nghiệp công nghiệp hóa, hiện đại hóa và hội nhập quốc tế;</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c) Phù hợp với năng lực đầu tư của Nhà nước và khả năng huy động nguồn lực của toàn xã hội; tạo điều kiện để mọi người đều có cơ hội tham gia xây dựng cơ sở giáo dục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d) Tập trung đầu tư cho các nhiệm vụ chủ yếu, các cơ sở giáo dục đại học trọng điểm và các ngành trọng điểm, các vùng kinh tế trọng điểm và các vùng đặc biệt khó khăn.</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3. Quy hoạch mạng lưới cơ sở giáo dục đại học gồm các nội dung chủ yếu sau:</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lastRenderedPageBreak/>
        <w:t xml:space="preserve">a) Cơ cấu hệ thống giáo dục đại học và quy mô đào tạo </w:t>
      </w:r>
      <w:proofErr w:type="gramStart"/>
      <w:r w:rsidRPr="007F16CD">
        <w:rPr>
          <w:rFonts w:ascii="Arial" w:eastAsia="Times New Roman" w:hAnsi="Arial" w:cs="Arial"/>
          <w:color w:val="333333"/>
          <w:sz w:val="20"/>
          <w:szCs w:val="20"/>
        </w:rPr>
        <w:t>theo</w:t>
      </w:r>
      <w:proofErr w:type="gramEnd"/>
      <w:r w:rsidRPr="007F16CD">
        <w:rPr>
          <w:rFonts w:ascii="Arial" w:eastAsia="Times New Roman" w:hAnsi="Arial" w:cs="Arial"/>
          <w:color w:val="333333"/>
          <w:sz w:val="20"/>
          <w:szCs w:val="20"/>
        </w:rPr>
        <w:t xml:space="preserve"> ngành học, trình độ đào tạo, loại hình cơ sở giáo dục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b) Phân bố các cơ sở giáo dục đại học </w:t>
      </w:r>
      <w:proofErr w:type="gramStart"/>
      <w:r w:rsidRPr="007F16CD">
        <w:rPr>
          <w:rFonts w:ascii="Arial" w:eastAsia="Times New Roman" w:hAnsi="Arial" w:cs="Arial"/>
          <w:color w:val="333333"/>
          <w:sz w:val="20"/>
          <w:szCs w:val="20"/>
        </w:rPr>
        <w:t>theo</w:t>
      </w:r>
      <w:proofErr w:type="gramEnd"/>
      <w:r w:rsidRPr="007F16CD">
        <w:rPr>
          <w:rFonts w:ascii="Arial" w:eastAsia="Times New Roman" w:hAnsi="Arial" w:cs="Arial"/>
          <w:color w:val="333333"/>
          <w:sz w:val="20"/>
          <w:szCs w:val="20"/>
        </w:rPr>
        <w:t xml:space="preserve"> tính chất, đặc điểm kinh tế - xã hội từng vùng, từng địa phương;</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c) Đội </w:t>
      </w:r>
      <w:proofErr w:type="gramStart"/>
      <w:r w:rsidRPr="007F16CD">
        <w:rPr>
          <w:rFonts w:ascii="Arial" w:eastAsia="Times New Roman" w:hAnsi="Arial" w:cs="Arial"/>
          <w:color w:val="333333"/>
          <w:sz w:val="20"/>
          <w:szCs w:val="20"/>
        </w:rPr>
        <w:t>ngũ</w:t>
      </w:r>
      <w:proofErr w:type="gramEnd"/>
      <w:r w:rsidRPr="007F16CD">
        <w:rPr>
          <w:rFonts w:ascii="Arial" w:eastAsia="Times New Roman" w:hAnsi="Arial" w:cs="Arial"/>
          <w:color w:val="333333"/>
          <w:sz w:val="20"/>
          <w:szCs w:val="20"/>
        </w:rPr>
        <w:t xml:space="preserve"> giảng viên, cán bộ quản lý giáo dục;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d) Cơ sở vật chất, kỹ thuật.</w:t>
      </w:r>
    </w:p>
    <w:p w:rsidR="007F16CD" w:rsidRPr="007F16CD" w:rsidRDefault="007F16CD" w:rsidP="007F16CD">
      <w:pPr>
        <w:shd w:val="clear" w:color="auto" w:fill="FFFFFF"/>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4. Thủ tướng Chính phủ phê duyệt quy hoạch mạng lưới cơ sở giáo dục đại học</w:t>
      </w:r>
      <w:r w:rsidRPr="007F16CD">
        <w:rPr>
          <w:rFonts w:ascii="Arial" w:eastAsia="Times New Roman" w:hAnsi="Arial" w:cs="Arial"/>
          <w:i/>
          <w:iCs/>
          <w:color w:val="333333"/>
          <w:sz w:val="20"/>
          <w:szCs w:val="20"/>
        </w:rPr>
        <w:t>.</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b/>
          <w:bCs/>
          <w:sz w:val="20"/>
          <w:szCs w:val="20"/>
        </w:rPr>
        <w:t>Điều 12.</w:t>
      </w:r>
      <w:proofErr w:type="gramEnd"/>
      <w:r w:rsidRPr="007F16CD">
        <w:rPr>
          <w:rFonts w:ascii="Arial" w:eastAsia="Times New Roman" w:hAnsi="Arial" w:cs="Arial"/>
          <w:b/>
          <w:bCs/>
          <w:sz w:val="20"/>
          <w:szCs w:val="20"/>
        </w:rPr>
        <w:t xml:space="preserve"> Chính sách của Nhà nước về phát triển giáo dục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1. Phát triển giáo dục đại học để đào tạo nhân lực có trình độ và chất lượng đáp ứng yêu cầu phát triển kinh tế - xã hội, bảo đảm quốc phòng, </w:t>
      </w:r>
      <w:proofErr w:type="gramStart"/>
      <w:r w:rsidRPr="007F16CD">
        <w:rPr>
          <w:rFonts w:ascii="Arial" w:eastAsia="Times New Roman" w:hAnsi="Arial" w:cs="Arial"/>
          <w:color w:val="333333"/>
          <w:sz w:val="20"/>
          <w:szCs w:val="20"/>
        </w:rPr>
        <w:t>an</w:t>
      </w:r>
      <w:proofErr w:type="gramEnd"/>
      <w:r w:rsidRPr="007F16CD">
        <w:rPr>
          <w:rFonts w:ascii="Arial" w:eastAsia="Times New Roman" w:hAnsi="Arial" w:cs="Arial"/>
          <w:color w:val="333333"/>
          <w:sz w:val="20"/>
          <w:szCs w:val="20"/>
        </w:rPr>
        <w:t xml:space="preserve"> ninh của đất nước.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2. Tăng ngân sách nhà nước đầu tư cho giáo dục đại học</w:t>
      </w:r>
      <w:proofErr w:type="gramStart"/>
      <w:r w:rsidRPr="007F16CD">
        <w:rPr>
          <w:rFonts w:ascii="Arial" w:eastAsia="Times New Roman" w:hAnsi="Arial" w:cs="Arial"/>
          <w:color w:val="333333"/>
          <w:sz w:val="20"/>
          <w:szCs w:val="20"/>
        </w:rPr>
        <w:t>;đầu</w:t>
      </w:r>
      <w:proofErr w:type="gramEnd"/>
      <w:r w:rsidRPr="007F16CD">
        <w:rPr>
          <w:rFonts w:ascii="Arial" w:eastAsia="Times New Roman" w:hAnsi="Arial" w:cs="Arial"/>
          <w:color w:val="333333"/>
          <w:sz w:val="20"/>
          <w:szCs w:val="20"/>
        </w:rPr>
        <w:t xml:space="preserve"> tư có trọng điểm để hình thành một số cơ sở giáo dục đại học chất lượng cao, theo định hướng nghiên cứu thuộc lĩnh vực khoa học cơ bản, các ngành công nghệ cao và ngành kinh tế - xã hội then chốt đạt trình độ tiên tiến của khu vực và thế giới.</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3. Thực hiện xã hội hóa giáo dục đại học; ưu tiên về đất đai, thuế, tín dụng, đào tạo cán bộ để khuyến khích các cơ sở giáo dục đại học tư thục và cơ sở giáo dục đại học có vốn đầu tư nước ngoài hoạt động không vì lợi nhuận; ưu tiên cho phép thành lập cơ sở giáo dục đại học tư thục có vốn đầu tư lớn, bảo đảm các điều kiện thành lập theo quy định của pháp luật; cấm lợi dụng các hoạt động giáo dục đại học vì mục đích vụ lợi.</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4. Gắn đào tạo với nghiên cứu và triển khai ứng dụng khoa học và công nghệ; đẩy mạnh hợp tác giữa cơ sở giáo dục đại học với tổ chức nghiên cứu khoa học và với doanh nghiệp.</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5. Nhà nước đặt hàng và bảo đảm kinh phí để thực hiện các nhiệm vụ khoa học và công nghệ đối với cơ sở giáo dục đại học có tiềm lực mạnh về khoa học và công nghệ.</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6. Cơ quan, tổ chức, doanh nghiệp có quyền và trách nhiệm tiếp nhận, tạo điều kiện để người học, giảng viên thực hành, thực tập, nghiên cứu khoa học và chuyển giao công nghệ, góp phần nâng cao chất lượng đào tạo.</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7. Có chế độ thu hút, sử dụng và đãi ngộ thích hợp để xây dựng và nâng cao chất lượng đội ngũ giảng viên, chú trọng phát triển đội ngũ giảng viên có trình độ tiến sĩ và chức danh phó giáo sư, giáo sư của các cơ sở giáo dục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8. Thực hiện chính sách ưu tiên đối với đối tượng được hưởng chính sách xã hội, đối tượng ở vùng đồng bào dân tộc thiểu số, vùng có điều kiện kinh tế - xã hội đặc biệt khó khăn và đối tượng theo học các ngành đặc thù đáp ứng nhu cầu nhân lực cho phát triển kinh tế - xã hội; thực hiện bình đẳng giới trong giáo dục đại học.</w:t>
      </w:r>
    </w:p>
    <w:p w:rsidR="007F16CD" w:rsidRPr="007F16CD" w:rsidRDefault="007F16CD" w:rsidP="007F16CD">
      <w:pPr>
        <w:spacing w:after="0" w:line="240" w:lineRule="auto"/>
        <w:rPr>
          <w:rFonts w:ascii="Arial" w:eastAsia="Times New Roman" w:hAnsi="Arial" w:cs="Arial"/>
          <w:color w:val="333333"/>
          <w:sz w:val="24"/>
          <w:szCs w:val="24"/>
        </w:rPr>
      </w:pPr>
      <w:proofErr w:type="gramStart"/>
      <w:r w:rsidRPr="007F16CD">
        <w:rPr>
          <w:rFonts w:ascii="Arial" w:eastAsia="Times New Roman" w:hAnsi="Arial" w:cs="Arial"/>
          <w:b/>
          <w:bCs/>
          <w:color w:val="333333"/>
          <w:sz w:val="20"/>
          <w:szCs w:val="20"/>
        </w:rPr>
        <w:t>Điều 13.</w:t>
      </w:r>
      <w:proofErr w:type="gramEnd"/>
      <w:r w:rsidRPr="007F16CD">
        <w:rPr>
          <w:rFonts w:ascii="Arial" w:eastAsia="Times New Roman" w:hAnsi="Arial" w:cs="Arial"/>
          <w:b/>
          <w:bCs/>
          <w:color w:val="333333"/>
          <w:sz w:val="20"/>
          <w:szCs w:val="20"/>
        </w:rPr>
        <w:t xml:space="preserve"> Tổ chức Đảng Cộng sản Việt Nam, đoàn thể và tổ chức xã hội trong cơ sở giáo dục đại học</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1. Tổ chức Đảng Cộng sản Việt Nam trong cơ sở giáo dục đại học được thành lập và hoạt động </w:t>
      </w:r>
      <w:proofErr w:type="gramStart"/>
      <w:r w:rsidRPr="007F16CD">
        <w:rPr>
          <w:rFonts w:ascii="Arial" w:eastAsia="Times New Roman" w:hAnsi="Arial" w:cs="Arial"/>
          <w:color w:val="333333"/>
          <w:sz w:val="20"/>
          <w:szCs w:val="20"/>
        </w:rPr>
        <w:t>theo</w:t>
      </w:r>
      <w:proofErr w:type="gramEnd"/>
      <w:r w:rsidRPr="007F16CD">
        <w:rPr>
          <w:rFonts w:ascii="Arial" w:eastAsia="Times New Roman" w:hAnsi="Arial" w:cs="Arial"/>
          <w:color w:val="333333"/>
          <w:sz w:val="20"/>
          <w:szCs w:val="20"/>
        </w:rPr>
        <w:t xml:space="preserve"> quy định của Điều lệ Đảng Cộng sản Việt Nam, trong khuôn khổ Hiến pháp, pháp luật.</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2. Đoàn thể, tổ chức xã hội trong cơ sở giáo dục đại học được thành lập và hoạt động </w:t>
      </w:r>
      <w:proofErr w:type="gramStart"/>
      <w:r w:rsidRPr="007F16CD">
        <w:rPr>
          <w:rFonts w:ascii="Arial" w:eastAsia="Times New Roman" w:hAnsi="Arial" w:cs="Arial"/>
          <w:color w:val="333333"/>
          <w:sz w:val="20"/>
          <w:szCs w:val="20"/>
        </w:rPr>
        <w:t>theo</w:t>
      </w:r>
      <w:proofErr w:type="gramEnd"/>
      <w:r w:rsidRPr="007F16CD">
        <w:rPr>
          <w:rFonts w:ascii="Arial" w:eastAsia="Times New Roman" w:hAnsi="Arial" w:cs="Arial"/>
          <w:color w:val="333333"/>
          <w:sz w:val="20"/>
          <w:szCs w:val="20"/>
        </w:rPr>
        <w:t xml:space="preserve"> quy định của Hiến pháp, pháp luật và điều lệ của đoàn thể, tổ chức xã hội.</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3. Cơ sở giáo dục đại học có trách nhiệm tạo điều kiện cho tổ chức Đảng, đoàn thể và tổ chức xã hội được thành lập và hoạt động </w:t>
      </w:r>
      <w:proofErr w:type="gramStart"/>
      <w:r w:rsidRPr="007F16CD">
        <w:rPr>
          <w:rFonts w:ascii="Arial" w:eastAsia="Times New Roman" w:hAnsi="Arial" w:cs="Arial"/>
          <w:color w:val="333333"/>
          <w:sz w:val="20"/>
          <w:szCs w:val="20"/>
        </w:rPr>
        <w:t>theo</w:t>
      </w:r>
      <w:proofErr w:type="gramEnd"/>
      <w:r w:rsidRPr="007F16CD">
        <w:rPr>
          <w:rFonts w:ascii="Arial" w:eastAsia="Times New Roman" w:hAnsi="Arial" w:cs="Arial"/>
          <w:color w:val="333333"/>
          <w:sz w:val="20"/>
          <w:szCs w:val="20"/>
        </w:rPr>
        <w:t xml:space="preserve"> quy định tại khoản 1 và khoản 2 Điều này.</w:t>
      </w:r>
    </w:p>
    <w:p w:rsidR="007F16CD" w:rsidRPr="007F16CD" w:rsidRDefault="007F16CD" w:rsidP="007F16CD">
      <w:pPr>
        <w:spacing w:after="0" w:line="240" w:lineRule="auto"/>
        <w:jc w:val="center"/>
        <w:rPr>
          <w:rFonts w:ascii="Arial" w:eastAsia="Times New Roman" w:hAnsi="Arial" w:cs="Arial"/>
          <w:color w:val="333333"/>
          <w:sz w:val="24"/>
          <w:szCs w:val="24"/>
        </w:rPr>
      </w:pPr>
      <w:r w:rsidRPr="007F16CD">
        <w:rPr>
          <w:rFonts w:ascii="Arial" w:eastAsia="Times New Roman" w:hAnsi="Arial" w:cs="Arial"/>
          <w:color w:val="333333"/>
          <w:sz w:val="24"/>
          <w:szCs w:val="24"/>
        </w:rPr>
        <w:t> </w:t>
      </w:r>
    </w:p>
    <w:p w:rsidR="007F16CD" w:rsidRPr="007F16CD" w:rsidRDefault="007F16CD" w:rsidP="007F16CD">
      <w:pPr>
        <w:spacing w:after="0" w:line="240" w:lineRule="auto"/>
        <w:jc w:val="center"/>
        <w:rPr>
          <w:rFonts w:ascii="Arial" w:eastAsia="Times New Roman" w:hAnsi="Arial" w:cs="Arial"/>
          <w:color w:val="333333"/>
          <w:sz w:val="24"/>
          <w:szCs w:val="24"/>
        </w:rPr>
      </w:pPr>
      <w:r w:rsidRPr="007F16CD">
        <w:rPr>
          <w:rFonts w:ascii="Arial" w:eastAsia="Times New Roman" w:hAnsi="Arial" w:cs="Arial"/>
          <w:b/>
          <w:bCs/>
          <w:color w:val="333333"/>
          <w:sz w:val="20"/>
          <w:szCs w:val="20"/>
        </w:rPr>
        <w:t>CHƯƠNG II. TỔ CHỨC CƠ SỞ GIÁO DỤC ĐẠI HỌC</w:t>
      </w:r>
    </w:p>
    <w:p w:rsidR="007F16CD" w:rsidRPr="007F16CD" w:rsidRDefault="007F16CD" w:rsidP="007F16CD">
      <w:pPr>
        <w:spacing w:after="0" w:line="240" w:lineRule="auto"/>
        <w:jc w:val="center"/>
        <w:rPr>
          <w:rFonts w:ascii="Arial" w:eastAsia="Times New Roman" w:hAnsi="Arial" w:cs="Arial"/>
          <w:color w:val="333333"/>
          <w:sz w:val="24"/>
          <w:szCs w:val="24"/>
        </w:rPr>
      </w:pPr>
      <w:r w:rsidRPr="007F16CD">
        <w:rPr>
          <w:rFonts w:ascii="Arial" w:eastAsia="Times New Roman" w:hAnsi="Arial" w:cs="Arial"/>
          <w:b/>
          <w:bCs/>
          <w:color w:val="333333"/>
          <w:sz w:val="24"/>
          <w:szCs w:val="24"/>
        </w:rPr>
        <w:t> </w:t>
      </w:r>
    </w:p>
    <w:p w:rsidR="007F16CD" w:rsidRPr="007F16CD" w:rsidRDefault="007F16CD" w:rsidP="007F16CD">
      <w:pPr>
        <w:spacing w:after="0" w:line="240" w:lineRule="auto"/>
        <w:jc w:val="center"/>
        <w:rPr>
          <w:rFonts w:ascii="Arial" w:eastAsia="Times New Roman" w:hAnsi="Arial" w:cs="Arial"/>
          <w:color w:val="333333"/>
          <w:sz w:val="24"/>
          <w:szCs w:val="24"/>
        </w:rPr>
      </w:pPr>
      <w:proofErr w:type="gramStart"/>
      <w:r w:rsidRPr="007F16CD">
        <w:rPr>
          <w:rFonts w:ascii="Arial" w:eastAsia="Times New Roman" w:hAnsi="Arial" w:cs="Arial"/>
          <w:b/>
          <w:bCs/>
          <w:color w:val="333333"/>
          <w:sz w:val="20"/>
          <w:szCs w:val="20"/>
        </w:rPr>
        <w:t>Mục 1.</w:t>
      </w:r>
      <w:proofErr w:type="gramEnd"/>
      <w:r w:rsidRPr="007F16CD">
        <w:rPr>
          <w:rFonts w:ascii="Arial" w:eastAsia="Times New Roman" w:hAnsi="Arial" w:cs="Arial"/>
          <w:b/>
          <w:bCs/>
          <w:color w:val="333333"/>
          <w:sz w:val="20"/>
          <w:szCs w:val="20"/>
        </w:rPr>
        <w:t xml:space="preserve"> CƠ CẤU TỔ CHỨC CỦA CƠ SỞ GIÁO DỤC ĐẠI HỌC</w:t>
      </w:r>
    </w:p>
    <w:p w:rsidR="007F16CD" w:rsidRPr="007F16CD" w:rsidRDefault="007F16CD" w:rsidP="007F16CD">
      <w:pPr>
        <w:spacing w:after="0" w:line="240" w:lineRule="auto"/>
        <w:jc w:val="center"/>
        <w:rPr>
          <w:rFonts w:ascii="Arial" w:eastAsia="Times New Roman" w:hAnsi="Arial" w:cs="Arial"/>
          <w:color w:val="333333"/>
          <w:sz w:val="24"/>
          <w:szCs w:val="24"/>
        </w:rPr>
      </w:pPr>
      <w:r w:rsidRPr="007F16CD">
        <w:rPr>
          <w:rFonts w:ascii="Arial" w:eastAsia="Times New Roman" w:hAnsi="Arial" w:cs="Arial"/>
          <w:b/>
          <w:bCs/>
          <w:color w:val="333333"/>
          <w:sz w:val="24"/>
          <w:szCs w:val="24"/>
        </w:rPr>
        <w:t> </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b/>
          <w:bCs/>
          <w:color w:val="333333"/>
          <w:sz w:val="20"/>
          <w:szCs w:val="20"/>
        </w:rPr>
        <w:t>Điều 14.</w:t>
      </w:r>
      <w:proofErr w:type="gramEnd"/>
      <w:r w:rsidRPr="007F16CD">
        <w:rPr>
          <w:rFonts w:ascii="Arial" w:eastAsia="Times New Roman" w:hAnsi="Arial" w:cs="Arial"/>
          <w:b/>
          <w:bCs/>
          <w:color w:val="333333"/>
          <w:sz w:val="20"/>
          <w:szCs w:val="20"/>
        </w:rPr>
        <w:t xml:space="preserve"> Cơ cấu tổ chức của trường cao đẳng, trường đại học, học viện</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1. Cơ cấu tổ chức của trường cao đẳng, trường đại học, học viện công lập gồm:</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a) Hội đồng trường;</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b) Hiệu trưởng, phó hiệu trưởng trường cao đẳng, trường đại học; giám đốc, phó giám đốc học viện;</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c) Phòng, ban chức năng;</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d) Khoa, bộ môn; tổ chức khoa học và công nghệ;</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đ) Tổ chức phục vụ đào tạo, nghiên cứu khoa học và công nghệ; cơ sở sản xuất, kinh doanh, dịch vụ;</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e) Phân hiệu (nếu có);</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g) Hội đồng khoa học và đào tạo, các hội đồng tư vấn.</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lastRenderedPageBreak/>
        <w:t xml:space="preserve">2. Trường cao đẳng, trường đại học thành viên của đại học có cơ cấu tổ chức </w:t>
      </w:r>
      <w:proofErr w:type="gramStart"/>
      <w:r w:rsidRPr="007F16CD">
        <w:rPr>
          <w:rFonts w:ascii="Arial" w:eastAsia="Times New Roman" w:hAnsi="Arial" w:cs="Arial"/>
          <w:color w:val="333333"/>
          <w:sz w:val="20"/>
          <w:szCs w:val="20"/>
        </w:rPr>
        <w:t>theo</w:t>
      </w:r>
      <w:proofErr w:type="gramEnd"/>
      <w:r w:rsidRPr="007F16CD">
        <w:rPr>
          <w:rFonts w:ascii="Arial" w:eastAsia="Times New Roman" w:hAnsi="Arial" w:cs="Arial"/>
          <w:color w:val="333333"/>
          <w:sz w:val="20"/>
          <w:szCs w:val="20"/>
        </w:rPr>
        <w:t xml:space="preserve"> quy định trong Quy chế tổ chức và hoạt động của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3. Trường cao đẳng, trường đại học tư thục có cơ cấu tổ chức </w:t>
      </w:r>
      <w:proofErr w:type="gramStart"/>
      <w:r w:rsidRPr="007F16CD">
        <w:rPr>
          <w:rFonts w:ascii="Arial" w:eastAsia="Times New Roman" w:hAnsi="Arial" w:cs="Arial"/>
          <w:color w:val="333333"/>
          <w:sz w:val="20"/>
          <w:szCs w:val="20"/>
        </w:rPr>
        <w:t>theo</w:t>
      </w:r>
      <w:proofErr w:type="gramEnd"/>
      <w:r w:rsidRPr="007F16CD">
        <w:rPr>
          <w:rFonts w:ascii="Arial" w:eastAsia="Times New Roman" w:hAnsi="Arial" w:cs="Arial"/>
          <w:color w:val="333333"/>
          <w:sz w:val="20"/>
          <w:szCs w:val="20"/>
        </w:rPr>
        <w:t xml:space="preserve"> quy định tại các điểm b, c, d, đ, e và gkhoản 1 Điều này vàcó hội đồng quản trị, ban kiểm soát.</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4. Cơ sở giáo dục đại học có vốn đầu tư nước ngoài được tự chủ về cơ cấu tổ chức.</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b/>
          <w:bCs/>
          <w:color w:val="333333"/>
          <w:sz w:val="20"/>
          <w:szCs w:val="20"/>
        </w:rPr>
        <w:t>Điều 15.</w:t>
      </w:r>
      <w:proofErr w:type="gramEnd"/>
      <w:r w:rsidRPr="007F16CD">
        <w:rPr>
          <w:rFonts w:ascii="Arial" w:eastAsia="Times New Roman" w:hAnsi="Arial" w:cs="Arial"/>
          <w:b/>
          <w:bCs/>
          <w:color w:val="333333"/>
          <w:sz w:val="20"/>
          <w:szCs w:val="20"/>
        </w:rPr>
        <w:t xml:space="preserve"> Cơ cấu tổ chức của đại học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1. Hội đồng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2. Giám đốc, phó giám đốc.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3. Văn phòng, ban chức năng.</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4. Trường đại học thành viên; viện nghiên cứu khoa học thành viên.</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5. Trường cao đẳngthành viên; khoa, trung tâm nghiên cứu khoa học và công nghệ.</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6. Tổ chức phục vụ đào tạo, nghiên cứu khoa học và triển khai ứng dụng; cơ sở sản xuất, kinh doanh, dịch vụ.</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7. Phân hiệu (nếu có).</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8. Hội đồng khoa học và đào tạo, các hội đồng tư vấn.</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b/>
          <w:bCs/>
          <w:color w:val="333333"/>
          <w:sz w:val="20"/>
          <w:szCs w:val="20"/>
        </w:rPr>
        <w:t>Điều 16.</w:t>
      </w:r>
      <w:proofErr w:type="gramEnd"/>
      <w:r w:rsidRPr="007F16CD">
        <w:rPr>
          <w:rFonts w:ascii="Arial" w:eastAsia="Times New Roman" w:hAnsi="Arial" w:cs="Arial"/>
          <w:b/>
          <w:bCs/>
          <w:color w:val="333333"/>
          <w:sz w:val="20"/>
          <w:szCs w:val="20"/>
        </w:rPr>
        <w:t xml:space="preserve"> Hội đồng trường</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1. Hội đồng trường được thành lập ở trường cao đẳng, trường đại học, học viện công lập.</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2. Hội đồng trường là tổ chức quản trị, đại diện quyền sở hữu của nhà trường. Hội đồng trường có nhiệm vụ, quyền hạn sau đây:</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a) Quyết nghị chiến lược, quy hoạch, kế hoạch phát triển và quy chế về tổ chức và hoạt động của nhà trường;</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b) Quyết nghị phương hướng hoạt động đào tạo, khoa học và công nghệ, hợp tác quốc tế, bảo đảm chất lượng giáo dục;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c) Quyết nghị về cơ cấu tổ chức và phương hướng đầu tư phát triển của nhà trường;</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d) Quyết nghị về việc thành lập, sáp nhập, chia, tách, giải thể các tổ chức của cơ sở giáo dục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đ) Giám sát việc thực hiện các nghị quyết của Hội đồng trường, việc thực hiện quy chế dân chủ trong các hoạt động của nhà trường.</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3. Thành viên hội đồng trường:</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a) Hiệu trưởng, các phó hiệu trưởng, bí thư đảng ủy, chủ tịch Công đoàn, bí thư Đoàn Thanh niên cộng sản Hồ Chí Minh; đại diện một số khoa, đại diện cơ quan chủ quản cơ sở giáo dục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b) Một số thành viên hoạt động trong lĩnh vực giáo dục, khoa học, công nghệ, sản xuất, kinh doanh.</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4. Chủ tịch hội đồng trường do thủ trưởng cơ quan nhà nước có thẩm quyền bổ nhiệm.</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color w:val="333333"/>
          <w:sz w:val="20"/>
          <w:szCs w:val="20"/>
        </w:rPr>
        <w:t>Tiêu chuẩn chủ tịch hội đồng trường như tiêu chuẩn của hiệu trưởng quy định tại khoản 2 Điều 20 của Luật này.</w:t>
      </w:r>
      <w:proofErr w:type="gramEnd"/>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5. Nhiệm kỳ của hội đồng trường là 05 năm và </w:t>
      </w:r>
      <w:proofErr w:type="gramStart"/>
      <w:r w:rsidRPr="007F16CD">
        <w:rPr>
          <w:rFonts w:ascii="Arial" w:eastAsia="Times New Roman" w:hAnsi="Arial" w:cs="Arial"/>
          <w:color w:val="333333"/>
          <w:sz w:val="20"/>
          <w:szCs w:val="20"/>
        </w:rPr>
        <w:t>theo</w:t>
      </w:r>
      <w:proofErr w:type="gramEnd"/>
      <w:r w:rsidRPr="007F16CD">
        <w:rPr>
          <w:rFonts w:ascii="Arial" w:eastAsia="Times New Roman" w:hAnsi="Arial" w:cs="Arial"/>
          <w:color w:val="333333"/>
          <w:sz w:val="20"/>
          <w:szCs w:val="20"/>
        </w:rPr>
        <w:t xml:space="preserve"> nhiệm kỳ của hiệu trưởng.</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Hội đồng trường làm việc </w:t>
      </w:r>
      <w:proofErr w:type="gramStart"/>
      <w:r w:rsidRPr="007F16CD">
        <w:rPr>
          <w:rFonts w:ascii="Arial" w:eastAsia="Times New Roman" w:hAnsi="Arial" w:cs="Arial"/>
          <w:color w:val="333333"/>
          <w:sz w:val="20"/>
          <w:szCs w:val="20"/>
        </w:rPr>
        <w:t>theo</w:t>
      </w:r>
      <w:proofErr w:type="gramEnd"/>
      <w:r w:rsidRPr="007F16CD">
        <w:rPr>
          <w:rFonts w:ascii="Arial" w:eastAsia="Times New Roman" w:hAnsi="Arial" w:cs="Arial"/>
          <w:color w:val="333333"/>
          <w:sz w:val="20"/>
          <w:szCs w:val="20"/>
        </w:rPr>
        <w:t xml:space="preserve"> nguyên tắc tập thể, quyết định theo đa số.</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6. Thủ tục thành lập, số lượng và cơ cấu thành viên; nhiệm vụ và quyền hạn của hội đồng trường; nhiệm vụ và quyền hạn của chủ tịch, thư ký hội đồng trường; việc bổ nhiệm, miễn nhiệm chủ tịch và các thành viên hội đồng trường được quy định cụ thể trong Điều lệ nhà trường.</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b/>
          <w:bCs/>
          <w:color w:val="333333"/>
          <w:sz w:val="20"/>
          <w:szCs w:val="20"/>
        </w:rPr>
        <w:t>Điều 17.</w:t>
      </w:r>
      <w:proofErr w:type="gramEnd"/>
      <w:r w:rsidRPr="007F16CD">
        <w:rPr>
          <w:rFonts w:ascii="Arial" w:eastAsia="Times New Roman" w:hAnsi="Arial" w:cs="Arial"/>
          <w:b/>
          <w:bCs/>
          <w:color w:val="333333"/>
          <w:sz w:val="20"/>
          <w:szCs w:val="20"/>
        </w:rPr>
        <w:t xml:space="preserve"> Hội đồng quản trị</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1. Hội đồng quản trị được thành lập ở trường cao đẳng, trường đại học tư thục.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2. Hội đồng quản trị là tổ chức đại diện duy nhất cho chủ sở hữu của nhà trường. Hội đồng quản trị có nhiệm vụ, quyền hạn sau đây:</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a) Tổ chức thực hiện các nghị quyết của đại hội đồng cổ đông;</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b) Quyết nghị chiến lược, quy hoạch, kế hoạch phát triển và quy chế về tổ chức và hoạt động của nhà trường;</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lastRenderedPageBreak/>
        <w:t>c) Quyết nghị phương hướng hoạt động đào tạo, khoa học và công nghệ, hợp tác quốc tế, bảo đảm chất lượng giáo dục;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d) Quyết nghị những vấn đề về tổ chức, nhân sự, tài chính, tài sản và phương hướng đầu tư phát triển của nhà trường;</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đ) Giám sát việc thực hiện các nghị quyết của hội đồng quản trị, việc thực hiện quy chế dân chủ trong các hoạt động của nhà trường.</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3. Thành viên hội đồng quản trị:</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a) Đại diện của các tổ chức, cá nhân có số lượng cổ phần đóng góp ở mức cần thiết </w:t>
      </w:r>
      <w:proofErr w:type="gramStart"/>
      <w:r w:rsidRPr="007F16CD">
        <w:rPr>
          <w:rFonts w:ascii="Arial" w:eastAsia="Times New Roman" w:hAnsi="Arial" w:cs="Arial"/>
          <w:color w:val="333333"/>
          <w:sz w:val="20"/>
          <w:szCs w:val="20"/>
        </w:rPr>
        <w:t>theo</w:t>
      </w:r>
      <w:proofErr w:type="gramEnd"/>
      <w:r w:rsidRPr="007F16CD">
        <w:rPr>
          <w:rFonts w:ascii="Arial" w:eastAsia="Times New Roman" w:hAnsi="Arial" w:cs="Arial"/>
          <w:color w:val="333333"/>
          <w:sz w:val="20"/>
          <w:szCs w:val="20"/>
        </w:rPr>
        <w:t xml:space="preserve"> quy định;</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b) Hiệu trưởng; đại diện cơ quan quản lý địa phương nơi cơ sở giáo dục đại học có trụ sở; đại diện tổ chức Đảng, đoàn thể; đại diện giảng viên.</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4. Chủ tịch hội đồng quản trị do hội đồng quản trị bầu </w:t>
      </w:r>
      <w:proofErr w:type="gramStart"/>
      <w:r w:rsidRPr="007F16CD">
        <w:rPr>
          <w:rFonts w:ascii="Arial" w:eastAsia="Times New Roman" w:hAnsi="Arial" w:cs="Arial"/>
          <w:color w:val="333333"/>
          <w:sz w:val="20"/>
          <w:szCs w:val="20"/>
        </w:rPr>
        <w:t>theo</w:t>
      </w:r>
      <w:proofErr w:type="gramEnd"/>
      <w:r w:rsidRPr="007F16CD">
        <w:rPr>
          <w:rFonts w:ascii="Arial" w:eastAsia="Times New Roman" w:hAnsi="Arial" w:cs="Arial"/>
          <w:color w:val="333333"/>
          <w:sz w:val="20"/>
          <w:szCs w:val="20"/>
        </w:rPr>
        <w:t xml:space="preserve"> nguyên tắc đa số, bỏ phiếu kín.</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color w:val="333333"/>
          <w:sz w:val="20"/>
          <w:szCs w:val="20"/>
        </w:rPr>
        <w:t>Chủ tịch hội đồng quản trị phải có trình độ đại học trở lên.</w:t>
      </w:r>
      <w:proofErr w:type="gramEnd"/>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5. Nhiệm kỳ của hội đồng quản trị là 05 năm. Hội đồng quản trị làm việc </w:t>
      </w:r>
      <w:proofErr w:type="gramStart"/>
      <w:r w:rsidRPr="007F16CD">
        <w:rPr>
          <w:rFonts w:ascii="Arial" w:eastAsia="Times New Roman" w:hAnsi="Arial" w:cs="Arial"/>
          <w:color w:val="333333"/>
          <w:sz w:val="20"/>
          <w:szCs w:val="20"/>
        </w:rPr>
        <w:t>theo</w:t>
      </w:r>
      <w:proofErr w:type="gramEnd"/>
      <w:r w:rsidRPr="007F16CD">
        <w:rPr>
          <w:rFonts w:ascii="Arial" w:eastAsia="Times New Roman" w:hAnsi="Arial" w:cs="Arial"/>
          <w:color w:val="333333"/>
          <w:sz w:val="20"/>
          <w:szCs w:val="20"/>
        </w:rPr>
        <w:t xml:space="preserve"> nguyên tắc tập thể, quyết định theo đa số.</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6. Thủ tục thành lập, số lượng và cơ cấu thành viên; nhiệm vụ và quyền hạn của hội đồng quản trị; tiêu chuẩn, nhiệm vụ và quyền hạn của chủ tịch, thư ký; việc công nhận, không công nhận hội đồng quản trị, chủ tịch hội đồng quản trị, các thành viên hội đồng quản trị được quy định trong Điều lệ, Quy chế tổ chức và hoạt độngcủa nhà trường.</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b/>
          <w:bCs/>
          <w:color w:val="333333"/>
          <w:sz w:val="20"/>
          <w:szCs w:val="20"/>
        </w:rPr>
        <w:t>Điều 18.</w:t>
      </w:r>
      <w:proofErr w:type="gramEnd"/>
      <w:r w:rsidRPr="007F16CD">
        <w:rPr>
          <w:rFonts w:ascii="Arial" w:eastAsia="Times New Roman" w:hAnsi="Arial" w:cs="Arial"/>
          <w:b/>
          <w:bCs/>
          <w:color w:val="333333"/>
          <w:sz w:val="20"/>
          <w:szCs w:val="20"/>
        </w:rPr>
        <w:t> Hội đồng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1. Hội đồng đại học có nhiệm vụ, quyền hạn sau đây:</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a) Phê duyệt chiến lược, quy hoạch, kế hoạch phát triển của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b) Quyết nghị về phương hướng hoạt động đào tạo, khoa học và công nghệ, hợp tác quốc tế, bảo đảm chất lượng giáo dục;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c) Quyết nghị về cơ cấu tổ chức và phương hướng đầu tư phát triển của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d) Quyết nghị về việc thành lập, giải thể, sáp nhập, chia, tách các tổ chức quy định tại khoản 3, 5, 6, 7 Điều 15 của Luật này; thông qua đề án thành lập, giải thể, sáp nhập, chia, tách các tổ chức quy định tại khoản 4 Điều 15 của Luật này;</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đ) Giám sát việc thực hiện các nghị quyết của hội đồng đại học, việc thực hiện quy chế dân chủ trong các hoạt động của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2. Thành viên hội đồng đại học gồm:</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a) Giám đốc, các phó giám đốc; bí thư đảng ủy, chủ tịch Công đoàn, bí thư Đoàn Thanh niên cộng sản Hồ Chí Minh; hiệu trưởng các trường cao đẳng, đại học thành viên; viện trưởng các viện nghiên cứu khoa học thành viên;</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b) Đại diện cơ quan quản lý nhà nước</w:t>
      </w:r>
      <w:proofErr w:type="gramStart"/>
      <w:r w:rsidRPr="007F16CD">
        <w:rPr>
          <w:rFonts w:ascii="Arial" w:eastAsia="Times New Roman" w:hAnsi="Arial" w:cs="Arial"/>
          <w:color w:val="333333"/>
          <w:sz w:val="20"/>
          <w:szCs w:val="20"/>
        </w:rPr>
        <w:t>;một</w:t>
      </w:r>
      <w:proofErr w:type="gramEnd"/>
      <w:r w:rsidRPr="007F16CD">
        <w:rPr>
          <w:rFonts w:ascii="Arial" w:eastAsia="Times New Roman" w:hAnsi="Arial" w:cs="Arial"/>
          <w:color w:val="333333"/>
          <w:sz w:val="20"/>
          <w:szCs w:val="20"/>
        </w:rPr>
        <w:t xml:space="preserve"> số thành viên hoạt động trong lĩnh vực giáo dục, khoa học, công nghệ, sản xuất, kinh doanh.</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3. Nhiệm kỳ của hội đồng đại học là 05 năm và </w:t>
      </w:r>
      <w:proofErr w:type="gramStart"/>
      <w:r w:rsidRPr="007F16CD">
        <w:rPr>
          <w:rFonts w:ascii="Arial" w:eastAsia="Times New Roman" w:hAnsi="Arial" w:cs="Arial"/>
          <w:color w:val="333333"/>
          <w:sz w:val="20"/>
          <w:szCs w:val="20"/>
        </w:rPr>
        <w:t>theo</w:t>
      </w:r>
      <w:proofErr w:type="gramEnd"/>
      <w:r w:rsidRPr="007F16CD">
        <w:rPr>
          <w:rFonts w:ascii="Arial" w:eastAsia="Times New Roman" w:hAnsi="Arial" w:cs="Arial"/>
          <w:color w:val="333333"/>
          <w:sz w:val="20"/>
          <w:szCs w:val="20"/>
        </w:rPr>
        <w:t xml:space="preserve"> nhiệm kỳ của giám đốc đại học. Hội đồng đại học làm việc </w:t>
      </w:r>
      <w:proofErr w:type="gramStart"/>
      <w:r w:rsidRPr="007F16CD">
        <w:rPr>
          <w:rFonts w:ascii="Arial" w:eastAsia="Times New Roman" w:hAnsi="Arial" w:cs="Arial"/>
          <w:color w:val="333333"/>
          <w:sz w:val="20"/>
          <w:szCs w:val="20"/>
        </w:rPr>
        <w:t>theo</w:t>
      </w:r>
      <w:proofErr w:type="gramEnd"/>
      <w:r w:rsidRPr="007F16CD">
        <w:rPr>
          <w:rFonts w:ascii="Arial" w:eastAsia="Times New Roman" w:hAnsi="Arial" w:cs="Arial"/>
          <w:color w:val="333333"/>
          <w:sz w:val="20"/>
          <w:szCs w:val="20"/>
        </w:rPr>
        <w:t xml:space="preserve"> nguyên tắc tập thể, quyết định theo đa số.</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4. Thủ tục thành lập, số lượng và cơ cấu thành viên; nhiệm vụ và quyền hạn của hội đồng đại học; tiêu chuẩn, nhiệm vụ và quyền hạn của chủ tịch, thư ký; việc bổ nhiệm, miễn nhiệm chủ tịch và các thành viên hội đồng đại học được quy định cụ thể trong Quy chế tổ chức và hoạt động của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b/>
          <w:bCs/>
          <w:color w:val="333333"/>
          <w:sz w:val="20"/>
          <w:szCs w:val="20"/>
        </w:rPr>
        <w:t>Điều 19.</w:t>
      </w:r>
      <w:proofErr w:type="gramEnd"/>
      <w:r w:rsidRPr="007F16CD">
        <w:rPr>
          <w:rFonts w:ascii="Arial" w:eastAsia="Times New Roman" w:hAnsi="Arial" w:cs="Arial"/>
          <w:b/>
          <w:bCs/>
          <w:color w:val="333333"/>
          <w:sz w:val="20"/>
          <w:szCs w:val="20"/>
        </w:rPr>
        <w:t xml:space="preserve"> Hội đồng khoa học và đào tạo</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1. Hội đồng khoa học và đào tạo được thành lập theo quyết định của hiệu trưởng trường cao đẳng, trường đại học, giám đốc học viện, đại học, có nhiệm vụ tư vấn cho hiệu trưởng</w:t>
      </w:r>
      <w:proofErr w:type="gramStart"/>
      <w:r w:rsidRPr="007F16CD">
        <w:rPr>
          <w:rFonts w:ascii="Arial" w:eastAsia="Times New Roman" w:hAnsi="Arial" w:cs="Arial"/>
          <w:color w:val="333333"/>
          <w:sz w:val="20"/>
          <w:szCs w:val="20"/>
        </w:rPr>
        <w:t>,giám</w:t>
      </w:r>
      <w:proofErr w:type="gramEnd"/>
      <w:r w:rsidRPr="007F16CD">
        <w:rPr>
          <w:rFonts w:ascii="Arial" w:eastAsia="Times New Roman" w:hAnsi="Arial" w:cs="Arial"/>
          <w:color w:val="333333"/>
          <w:sz w:val="20"/>
          <w:szCs w:val="20"/>
        </w:rPr>
        <w:t xml:space="preserve"> đốc về việc xây dựng:</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a) Quy chế, quy định về đào tạo, hoạt động khoa học và công nghệ, tiêu chuẩn tuyển dụng giảng viên, nghiên cứu viên, nhân viên </w:t>
      </w:r>
      <w:proofErr w:type="gramStart"/>
      <w:r w:rsidRPr="007F16CD">
        <w:rPr>
          <w:rFonts w:ascii="Arial" w:eastAsia="Times New Roman" w:hAnsi="Arial" w:cs="Arial"/>
          <w:color w:val="333333"/>
          <w:sz w:val="20"/>
          <w:szCs w:val="20"/>
        </w:rPr>
        <w:t>thư</w:t>
      </w:r>
      <w:proofErr w:type="gramEnd"/>
      <w:r w:rsidRPr="007F16CD">
        <w:rPr>
          <w:rFonts w:ascii="Arial" w:eastAsia="Times New Roman" w:hAnsi="Arial" w:cs="Arial"/>
          <w:color w:val="333333"/>
          <w:sz w:val="20"/>
          <w:szCs w:val="20"/>
        </w:rPr>
        <w:t xml:space="preserve"> viện, phòng thí nghiệm;</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b) Kế hoạch phát triển đội </w:t>
      </w:r>
      <w:proofErr w:type="gramStart"/>
      <w:r w:rsidRPr="007F16CD">
        <w:rPr>
          <w:rFonts w:ascii="Arial" w:eastAsia="Times New Roman" w:hAnsi="Arial" w:cs="Arial"/>
          <w:color w:val="333333"/>
          <w:sz w:val="20"/>
          <w:szCs w:val="20"/>
        </w:rPr>
        <w:t>ngũ</w:t>
      </w:r>
      <w:proofErr w:type="gramEnd"/>
      <w:r w:rsidRPr="007F16CD">
        <w:rPr>
          <w:rFonts w:ascii="Arial" w:eastAsia="Times New Roman" w:hAnsi="Arial" w:cs="Arial"/>
          <w:color w:val="333333"/>
          <w:sz w:val="20"/>
          <w:szCs w:val="20"/>
        </w:rPr>
        <w:t xml:space="preserve"> giảng viên, nghiên cứu viên củanhà trường;</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c) Đề án mở ngành, chuyên ngành đào tạo, triển khai và hủy bỏ các chương trình đào tạo; định hướng phát triển khoa học và công nghệ, kế hoạch hoạt động khoa học và công nghệ, phân công thực hiện các nhiệm vụ đào tạo, khoa học và công nghệ.</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2. Hội đồng khoa học và đào tạo gồm: hiệu trưởng; các phó hiệu trưởng phụ trách đào tạo, nghiên cứu khoa học; trưởng các đơn vị đào tạo, nghiên cứu khoa học; các nhà khoa học có uy tín đại diện cho các lĩnh vực, ngành chuyên môn.</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b/>
          <w:bCs/>
          <w:color w:val="333333"/>
          <w:sz w:val="20"/>
          <w:szCs w:val="20"/>
        </w:rPr>
        <w:lastRenderedPageBreak/>
        <w:t>Điều 20.</w:t>
      </w:r>
      <w:proofErr w:type="gramEnd"/>
      <w:r w:rsidRPr="007F16CD">
        <w:rPr>
          <w:rFonts w:ascii="Arial" w:eastAsia="Times New Roman" w:hAnsi="Arial" w:cs="Arial"/>
          <w:b/>
          <w:bCs/>
          <w:color w:val="333333"/>
          <w:sz w:val="20"/>
          <w:szCs w:val="20"/>
        </w:rPr>
        <w:t xml:space="preserve"> Hiệu trưởng</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1. Hiệu trưởng trường cao đẳng, trường đại học, giám đốc học viện, đại học (sau đây gọi chung là hiệu trưởng) là người đại diện cho cơ sở giáo dục đại học trước pháp luật, chịu trách nhiệm quản lý các hoạt động của cơ sở giáo dục đại học. Hiệu trưởng do cơ quan nhà nước có thẩm quyền bổ nhiệm hoặc công nhận.</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color w:val="333333"/>
          <w:sz w:val="20"/>
          <w:szCs w:val="20"/>
        </w:rPr>
        <w:t>Nhiệm kỳ của hiệu trưởng là 05 năm.</w:t>
      </w:r>
      <w:proofErr w:type="gramEnd"/>
      <w:r w:rsidRPr="007F16CD">
        <w:rPr>
          <w:rFonts w:ascii="Arial" w:eastAsia="Times New Roman" w:hAnsi="Arial" w:cs="Arial"/>
          <w:color w:val="333333"/>
          <w:sz w:val="20"/>
          <w:szCs w:val="20"/>
        </w:rPr>
        <w:t xml:space="preserve"> Hiệu trưởng được bổ nhiệm và bổ nhiệm lại </w:t>
      </w:r>
      <w:proofErr w:type="gramStart"/>
      <w:r w:rsidRPr="007F16CD">
        <w:rPr>
          <w:rFonts w:ascii="Arial" w:eastAsia="Times New Roman" w:hAnsi="Arial" w:cs="Arial"/>
          <w:color w:val="333333"/>
          <w:sz w:val="20"/>
          <w:szCs w:val="20"/>
        </w:rPr>
        <w:t>theo</w:t>
      </w:r>
      <w:proofErr w:type="gramEnd"/>
      <w:r w:rsidRPr="007F16CD">
        <w:rPr>
          <w:rFonts w:ascii="Arial" w:eastAsia="Times New Roman" w:hAnsi="Arial" w:cs="Arial"/>
          <w:color w:val="333333"/>
          <w:sz w:val="20"/>
          <w:szCs w:val="20"/>
        </w:rPr>
        <w:t xml:space="preserve"> nhiệm kỳ và không quá hai nhiệm kỳ liên tiếp.</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2. Tiêu chuẩn hiệu trưởng:</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a) Có phẩm chất chính trị, đạo đức tốt, có uy tín về khoa học, giáo dục, có năng lực quản lý và đã tham gia quản lý cấp khoa, phòng của cơ sở giáo dục đại học ít nhất 05 năm;</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b) Có trình độ tiến sĩ đối với hiệu trưởng trường đại học, giám đốc học viện, đại học; có trình độ thạc sĩ trở lên đối với hiệu trưởng trường cao đẳng;</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c) Có sức khoẻ tốt. </w:t>
      </w:r>
      <w:proofErr w:type="gramStart"/>
      <w:r w:rsidRPr="007F16CD">
        <w:rPr>
          <w:rFonts w:ascii="Arial" w:eastAsia="Times New Roman" w:hAnsi="Arial" w:cs="Arial"/>
          <w:color w:val="333333"/>
          <w:sz w:val="20"/>
          <w:szCs w:val="20"/>
        </w:rPr>
        <w:t>Độ tuổi khi bổ nhiệm hiệu trưởng cơ sở giáo dục đại học công lập bảo đảm để tham gia ít nhất một nhiệm kỳ hiệu trưởng.</w:t>
      </w:r>
      <w:proofErr w:type="gramEnd"/>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3. Nhiệm vụ và quyền hạn của hiệu trưởng:</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a) Ban hành các quy chế, quy định trong cơ sở giáo dục đại học </w:t>
      </w:r>
      <w:proofErr w:type="gramStart"/>
      <w:r w:rsidRPr="007F16CD">
        <w:rPr>
          <w:rFonts w:ascii="Arial" w:eastAsia="Times New Roman" w:hAnsi="Arial" w:cs="Arial"/>
          <w:color w:val="333333"/>
          <w:sz w:val="20"/>
          <w:szCs w:val="20"/>
        </w:rPr>
        <w:t>theo</w:t>
      </w:r>
      <w:proofErr w:type="gramEnd"/>
      <w:r w:rsidRPr="007F16CD">
        <w:rPr>
          <w:rFonts w:ascii="Arial" w:eastAsia="Times New Roman" w:hAnsi="Arial" w:cs="Arial"/>
          <w:color w:val="333333"/>
          <w:sz w:val="20"/>
          <w:szCs w:val="20"/>
        </w:rPr>
        <w:t xml:space="preserve"> nghị quyết của hội đồng trường, hội đồng quản trị, hội đồng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b) Quyết định thành lập, sáp nhập, chia, tách, giải thể các tổ chức của cơ sở giáo dục đại học </w:t>
      </w:r>
      <w:proofErr w:type="gramStart"/>
      <w:r w:rsidRPr="007F16CD">
        <w:rPr>
          <w:rFonts w:ascii="Arial" w:eastAsia="Times New Roman" w:hAnsi="Arial" w:cs="Arial"/>
          <w:color w:val="333333"/>
          <w:sz w:val="20"/>
          <w:szCs w:val="20"/>
        </w:rPr>
        <w:t>theo</w:t>
      </w:r>
      <w:proofErr w:type="gramEnd"/>
      <w:r w:rsidRPr="007F16CD">
        <w:rPr>
          <w:rFonts w:ascii="Arial" w:eastAsia="Times New Roman" w:hAnsi="Arial" w:cs="Arial"/>
          <w:color w:val="333333"/>
          <w:sz w:val="20"/>
          <w:szCs w:val="20"/>
        </w:rPr>
        <w:t xml:space="preserve"> nghị quyết của hội đồng trường, hội đồng quản trị, hội đồng đại học; bổ nhiệm, bãi nhiệm và miễn nhiệm các chức danh trưởng, phó các tổ chức của cơ sở giáo dục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c) Tổ chức thực hiện nghị quyết của hội đồng trường, hội đồng quản trị, hội đồng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d) Xây dựng quy hoạch và phát triển đội </w:t>
      </w:r>
      <w:proofErr w:type="gramStart"/>
      <w:r w:rsidRPr="007F16CD">
        <w:rPr>
          <w:rFonts w:ascii="Arial" w:eastAsia="Times New Roman" w:hAnsi="Arial" w:cs="Arial"/>
          <w:color w:val="333333"/>
          <w:sz w:val="20"/>
          <w:szCs w:val="20"/>
        </w:rPr>
        <w:t>ngũ</w:t>
      </w:r>
      <w:proofErr w:type="gramEnd"/>
      <w:r w:rsidRPr="007F16CD">
        <w:rPr>
          <w:rFonts w:ascii="Arial" w:eastAsia="Times New Roman" w:hAnsi="Arial" w:cs="Arial"/>
          <w:color w:val="333333"/>
          <w:sz w:val="20"/>
          <w:szCs w:val="20"/>
        </w:rPr>
        <w:t xml:space="preserve"> giảng viên, cán bộ quản lý;</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đ) Tổ chức thực hiện các hoạt động đào tạo, nghiên cứu khoa học, hợp tác quốc tế, bảo đảm chất lượng giáo dục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e) Thực hiện chế độ thông tin, báo cáo và chịu sự giám sát, thanh tra, kiểm tra </w:t>
      </w:r>
      <w:proofErr w:type="gramStart"/>
      <w:r w:rsidRPr="007F16CD">
        <w:rPr>
          <w:rFonts w:ascii="Arial" w:eastAsia="Times New Roman" w:hAnsi="Arial" w:cs="Arial"/>
          <w:color w:val="333333"/>
          <w:sz w:val="20"/>
          <w:szCs w:val="20"/>
        </w:rPr>
        <w:t>theo</w:t>
      </w:r>
      <w:proofErr w:type="gramEnd"/>
      <w:r w:rsidRPr="007F16CD">
        <w:rPr>
          <w:rFonts w:ascii="Arial" w:eastAsia="Times New Roman" w:hAnsi="Arial" w:cs="Arial"/>
          <w:color w:val="333333"/>
          <w:sz w:val="20"/>
          <w:szCs w:val="20"/>
        </w:rPr>
        <w:t xml:space="preserve"> quy định;</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g) Xây dựng và thực hiện quy chế dân chủ ở cơ sở; tiếp </w:t>
      </w:r>
      <w:proofErr w:type="gramStart"/>
      <w:r w:rsidRPr="007F16CD">
        <w:rPr>
          <w:rFonts w:ascii="Arial" w:eastAsia="Times New Roman" w:hAnsi="Arial" w:cs="Arial"/>
          <w:color w:val="333333"/>
          <w:sz w:val="20"/>
          <w:szCs w:val="20"/>
        </w:rPr>
        <w:t>thu</w:t>
      </w:r>
      <w:proofErr w:type="gramEnd"/>
      <w:r w:rsidRPr="007F16CD">
        <w:rPr>
          <w:rFonts w:ascii="Arial" w:eastAsia="Times New Roman" w:hAnsi="Arial" w:cs="Arial"/>
          <w:color w:val="333333"/>
          <w:sz w:val="20"/>
          <w:szCs w:val="20"/>
        </w:rPr>
        <w:t xml:space="preserve"> ý kiến và chịu sự giám sát của cá nhân, tổ chức, đoàn thể trong cơ sở giáo dục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h) Hằng năm, báo cáo kết quả thực hiện nhiệm vụ của hiệu trưởng và ban giám hiệu trước hội đồng trường, hội đồng quản trị, hội đồng đại học;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i) Các nhiệm vụ và quyền hạn khác </w:t>
      </w:r>
      <w:proofErr w:type="gramStart"/>
      <w:r w:rsidRPr="007F16CD">
        <w:rPr>
          <w:rFonts w:ascii="Arial" w:eastAsia="Times New Roman" w:hAnsi="Arial" w:cs="Arial"/>
          <w:color w:val="333333"/>
          <w:sz w:val="20"/>
          <w:szCs w:val="20"/>
        </w:rPr>
        <w:t>theo</w:t>
      </w:r>
      <w:proofErr w:type="gramEnd"/>
      <w:r w:rsidRPr="007F16CD">
        <w:rPr>
          <w:rFonts w:ascii="Arial" w:eastAsia="Times New Roman" w:hAnsi="Arial" w:cs="Arial"/>
          <w:color w:val="333333"/>
          <w:sz w:val="20"/>
          <w:szCs w:val="20"/>
        </w:rPr>
        <w:t xml:space="preserve"> quy định của pháp luật.</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4. Hiệu trưởng cơ sở giáo dục đại học công lập, chủ tịch hội đồng quản trị cơ sở giáo dục đại học tư thục là chủ tài khoản, chịu trách nhiệm trước pháp luật về toàn bộ công tác quản lý tài chính và tài sản của cơ sở giáo dục đại học; thực hiện quyền tự chủ và tự chịu trách nhiệm công khai, minh bạch về tài chính theo quy định của pháp luật; chấp hành các quy định về kế toán và kiểm toán. Hiệu trưởng cơ sở giáo dục đại học tư thục là đại diện chủ tài khoản </w:t>
      </w:r>
      <w:proofErr w:type="gramStart"/>
      <w:r w:rsidRPr="007F16CD">
        <w:rPr>
          <w:rFonts w:ascii="Arial" w:eastAsia="Times New Roman" w:hAnsi="Arial" w:cs="Arial"/>
          <w:color w:val="333333"/>
          <w:sz w:val="20"/>
          <w:szCs w:val="20"/>
        </w:rPr>
        <w:t>theo</w:t>
      </w:r>
      <w:proofErr w:type="gramEnd"/>
      <w:r w:rsidRPr="007F16CD">
        <w:rPr>
          <w:rFonts w:ascii="Arial" w:eastAsia="Times New Roman" w:hAnsi="Arial" w:cs="Arial"/>
          <w:color w:val="333333"/>
          <w:sz w:val="20"/>
          <w:szCs w:val="20"/>
        </w:rPr>
        <w:t xml:space="preserve"> ủy quyền, thực hiện quyền hạn và nghĩa vụ như chủ tài khoản trong phạm vi được ủy quyền.</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b/>
          <w:bCs/>
          <w:color w:val="333333"/>
          <w:sz w:val="20"/>
          <w:szCs w:val="20"/>
        </w:rPr>
        <w:t>Điều 21.</w:t>
      </w:r>
      <w:proofErr w:type="gramEnd"/>
      <w:r w:rsidRPr="007F16CD">
        <w:rPr>
          <w:rFonts w:ascii="Arial" w:eastAsia="Times New Roman" w:hAnsi="Arial" w:cs="Arial"/>
          <w:b/>
          <w:bCs/>
          <w:color w:val="333333"/>
          <w:sz w:val="20"/>
          <w:szCs w:val="20"/>
        </w:rPr>
        <w:t xml:space="preserve"> Phân hiệu của cơ sở giáo dục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1. Phân hiệu của cơ sở giáo dục đại học thuộc cơ cấu tổ chức và chịu sự quản lý, điều hành của cơ sở giáo dục đại học. Phân hiệu của cơ sở giáo dục đại học không có tư cách pháp nhân độc lập, đóng ở tỉnh, thành phố khác với nơi đặt trụ sở chính của cơ sở giáo dục đại học, chịu sự quản lý của Ủy ban nhân dân cấp tỉnh nơi đặt phân hiệu.</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2. Phân hiệu của cơ sở giáo dục đại học thực hiện các nhiệm vụ theo sự điều hành của hiệu trưởng, báo cáo với hiệu trưởng về các hoạt động của phân hiệu, báo cáo với Ủy ban nhân dân cấp tỉnh nơi đặt phân hiệu về các hoạt động liên quan đến thẩm quyền quản lý của địa phương.</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3. Phân hiệu của cơ sở giáo dục đại học do Bộ trưởng Bộ Giáo dục và Đào tạo quyết định thành lập hoặc cho phép thành lập khi có đủ các điều kiện quy định tại Điều 22 của Luật này.</w:t>
      </w:r>
    </w:p>
    <w:p w:rsidR="007F16CD" w:rsidRPr="007F16CD" w:rsidRDefault="007F16CD" w:rsidP="007F16CD">
      <w:pPr>
        <w:spacing w:after="0" w:line="240" w:lineRule="auto"/>
        <w:jc w:val="center"/>
        <w:rPr>
          <w:rFonts w:ascii="Arial" w:eastAsia="Times New Roman" w:hAnsi="Arial" w:cs="Arial"/>
          <w:color w:val="333333"/>
          <w:sz w:val="24"/>
          <w:szCs w:val="24"/>
        </w:rPr>
      </w:pPr>
      <w:r w:rsidRPr="007F16CD">
        <w:rPr>
          <w:rFonts w:ascii="Arial" w:eastAsia="Times New Roman" w:hAnsi="Arial" w:cs="Arial"/>
          <w:b/>
          <w:bCs/>
          <w:color w:val="333333"/>
          <w:sz w:val="24"/>
          <w:szCs w:val="24"/>
        </w:rPr>
        <w:t> </w:t>
      </w:r>
    </w:p>
    <w:p w:rsidR="007F16CD" w:rsidRPr="007F16CD" w:rsidRDefault="007F16CD" w:rsidP="007F16CD">
      <w:pPr>
        <w:spacing w:after="0" w:line="240" w:lineRule="auto"/>
        <w:jc w:val="center"/>
        <w:rPr>
          <w:rFonts w:ascii="Arial" w:eastAsia="Times New Roman" w:hAnsi="Arial" w:cs="Arial"/>
          <w:color w:val="333333"/>
          <w:sz w:val="24"/>
          <w:szCs w:val="24"/>
        </w:rPr>
      </w:pPr>
      <w:proofErr w:type="gramStart"/>
      <w:r w:rsidRPr="007F16CD">
        <w:rPr>
          <w:rFonts w:ascii="Arial" w:eastAsia="Times New Roman" w:hAnsi="Arial" w:cs="Arial"/>
          <w:b/>
          <w:bCs/>
          <w:color w:val="333333"/>
          <w:sz w:val="20"/>
          <w:szCs w:val="20"/>
        </w:rPr>
        <w:t>Mục 2.</w:t>
      </w:r>
      <w:proofErr w:type="gramEnd"/>
      <w:r w:rsidRPr="007F16CD">
        <w:rPr>
          <w:rFonts w:ascii="Arial" w:eastAsia="Times New Roman" w:hAnsi="Arial" w:cs="Arial"/>
          <w:b/>
          <w:bCs/>
          <w:color w:val="333333"/>
          <w:sz w:val="20"/>
          <w:szCs w:val="20"/>
        </w:rPr>
        <w:t xml:space="preserve"> THÀNH LẬP, SÁP NHẬP, CHIA, TÁCH, GIẢI THỂ CƠ SỞ GIÁO DỤC ĐẠI HỌC; CHO PHÉP, ĐÌNH CHỈ HOẠT ĐỘNG ĐÀO TẠO</w:t>
      </w:r>
    </w:p>
    <w:p w:rsidR="007F16CD" w:rsidRPr="007F16CD" w:rsidRDefault="007F16CD" w:rsidP="007F16CD">
      <w:pPr>
        <w:spacing w:after="0" w:line="240" w:lineRule="auto"/>
        <w:jc w:val="center"/>
        <w:rPr>
          <w:rFonts w:ascii="Arial" w:eastAsia="Times New Roman" w:hAnsi="Arial" w:cs="Arial"/>
          <w:color w:val="333333"/>
          <w:sz w:val="24"/>
          <w:szCs w:val="24"/>
        </w:rPr>
      </w:pPr>
      <w:r w:rsidRPr="007F16CD">
        <w:rPr>
          <w:rFonts w:ascii="Arial" w:eastAsia="Times New Roman" w:hAnsi="Arial" w:cs="Arial"/>
          <w:b/>
          <w:bCs/>
          <w:color w:val="333333"/>
          <w:sz w:val="24"/>
          <w:szCs w:val="24"/>
        </w:rPr>
        <w:t> </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b/>
          <w:bCs/>
          <w:color w:val="333333"/>
          <w:sz w:val="20"/>
          <w:szCs w:val="20"/>
        </w:rPr>
        <w:t>Điều 22.</w:t>
      </w:r>
      <w:proofErr w:type="gramEnd"/>
      <w:r w:rsidRPr="007F16CD">
        <w:rPr>
          <w:rFonts w:ascii="Arial" w:eastAsia="Times New Roman" w:hAnsi="Arial" w:cs="Arial"/>
          <w:b/>
          <w:bCs/>
          <w:color w:val="333333"/>
          <w:sz w:val="20"/>
          <w:szCs w:val="20"/>
        </w:rPr>
        <w:t> Điều kiện thành lập hoặc cho phép thành lập cơ sở giáo dục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1. Cơ sở giáo dục đại học được thành lập hoặc cho phép thành lập khi có đủ các điều kiện sau đây:</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lastRenderedPageBreak/>
        <w:t xml:space="preserve">a) Có dự </w:t>
      </w:r>
      <w:proofErr w:type="gramStart"/>
      <w:r w:rsidRPr="007F16CD">
        <w:rPr>
          <w:rFonts w:ascii="Arial" w:eastAsia="Times New Roman" w:hAnsi="Arial" w:cs="Arial"/>
          <w:color w:val="333333"/>
          <w:sz w:val="20"/>
          <w:szCs w:val="20"/>
        </w:rPr>
        <w:t>án</w:t>
      </w:r>
      <w:proofErr w:type="gramEnd"/>
      <w:r w:rsidRPr="007F16CD">
        <w:rPr>
          <w:rFonts w:ascii="Arial" w:eastAsia="Times New Roman" w:hAnsi="Arial" w:cs="Arial"/>
          <w:color w:val="333333"/>
          <w:sz w:val="20"/>
          <w:szCs w:val="20"/>
        </w:rPr>
        <w:t xml:space="preserve"> thành lập phù hợp với quy hoạch phát triển kinh tế - xã hội và quy hoạch mạng lưới cơ sở giáo dục đại học đã được phê duyệt;</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b) Có chấp thuận bằng văn bản của Ủy ban nhân dân cấp tỉnh nơi đặt trụ sở chính của cơ sở giáo dục đại học về việc thành lập cơ sở giáo dục đại học và xác nhận về quyền sử dụng đất;</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c) Có xác nhận về khả năng tài chính đầu tư xây dựng cơ sở giáo dục đại học của cơ quan có thẩm quyền;</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d) Đối với cơ sở giáo dục đại học có vốn đầu tư nước ngoài còn phải có Giấy chứng nhận đầu tư của cơ quan có thẩm quyền.</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2. Sau thời hạn 04 năm, kể từ ngày quyết định thành lập hoặc cho phép thành lập có hiệu lực, nếu cơ sở giáo dục đại học không được cho phép hoạt động đào tạo thì quyết định thành lập hoặc cho phép thành lập hết hiệu lực.</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b/>
          <w:bCs/>
          <w:color w:val="333333"/>
          <w:sz w:val="20"/>
          <w:szCs w:val="20"/>
        </w:rPr>
        <w:t>Điều 23.</w:t>
      </w:r>
      <w:proofErr w:type="gramEnd"/>
      <w:r w:rsidRPr="007F16CD">
        <w:rPr>
          <w:rFonts w:ascii="Arial" w:eastAsia="Times New Roman" w:hAnsi="Arial" w:cs="Arial"/>
          <w:b/>
          <w:bCs/>
          <w:color w:val="333333"/>
          <w:sz w:val="20"/>
          <w:szCs w:val="20"/>
        </w:rPr>
        <w:t> Điều kiện để được cho phép hoạt động đào tạo</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1. Cơ sở giáo dục đại học được cho phép hoạt động đào tạo khi có đủ các điều kiện sau đây:</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a) Có quyết định thành lập hoặc quyết định cho phép thành lập cơ sở giáo dục đại học;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b) Có đất đai, cơ sở vật chất, thiết bị, ký túc xá sinh viên, cơ sở phục vụ giáo dục thể chất đáp ứng yêu cầu hoạt động đào tạo; địa điểm xây dựng bảo đảm môi trường sư phạm, an toàn cho người học, người dạy và người lao động theo nội dung dự án đã cam kết;</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c) Có chương trình đào tạo và giáo trình, tài liệu giảng dạy, học tập </w:t>
      </w:r>
      <w:proofErr w:type="gramStart"/>
      <w:r w:rsidRPr="007F16CD">
        <w:rPr>
          <w:rFonts w:ascii="Arial" w:eastAsia="Times New Roman" w:hAnsi="Arial" w:cs="Arial"/>
          <w:color w:val="333333"/>
          <w:sz w:val="20"/>
          <w:szCs w:val="20"/>
        </w:rPr>
        <w:t>theo</w:t>
      </w:r>
      <w:proofErr w:type="gramEnd"/>
      <w:r w:rsidRPr="007F16CD">
        <w:rPr>
          <w:rFonts w:ascii="Arial" w:eastAsia="Times New Roman" w:hAnsi="Arial" w:cs="Arial"/>
          <w:color w:val="333333"/>
          <w:sz w:val="20"/>
          <w:szCs w:val="20"/>
        </w:rPr>
        <w:t xml:space="preserve"> quy định;</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d) Có đội </w:t>
      </w:r>
      <w:proofErr w:type="gramStart"/>
      <w:r w:rsidRPr="007F16CD">
        <w:rPr>
          <w:rFonts w:ascii="Arial" w:eastAsia="Times New Roman" w:hAnsi="Arial" w:cs="Arial"/>
          <w:color w:val="333333"/>
          <w:sz w:val="20"/>
          <w:szCs w:val="20"/>
        </w:rPr>
        <w:t>ngũ</w:t>
      </w:r>
      <w:proofErr w:type="gramEnd"/>
      <w:r w:rsidRPr="007F16CD">
        <w:rPr>
          <w:rFonts w:ascii="Arial" w:eastAsia="Times New Roman" w:hAnsi="Arial" w:cs="Arial"/>
          <w:color w:val="333333"/>
          <w:sz w:val="20"/>
          <w:szCs w:val="20"/>
        </w:rPr>
        <w:t> giảng viên cơ hữu và cán bộ quản lý đạt tiêu chuẩn về chuyên môn, nghiệp vụ, đủ về số lượng, đồng bộ về cơ cấu;</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đ) Có đủ nguồn lực tài chính </w:t>
      </w:r>
      <w:proofErr w:type="gramStart"/>
      <w:r w:rsidRPr="007F16CD">
        <w:rPr>
          <w:rFonts w:ascii="Arial" w:eastAsia="Times New Roman" w:hAnsi="Arial" w:cs="Arial"/>
          <w:color w:val="333333"/>
          <w:sz w:val="20"/>
          <w:szCs w:val="20"/>
        </w:rPr>
        <w:t>theo</w:t>
      </w:r>
      <w:proofErr w:type="gramEnd"/>
      <w:r w:rsidRPr="007F16CD">
        <w:rPr>
          <w:rFonts w:ascii="Arial" w:eastAsia="Times New Roman" w:hAnsi="Arial" w:cs="Arial"/>
          <w:color w:val="333333"/>
          <w:sz w:val="20"/>
          <w:szCs w:val="20"/>
        </w:rPr>
        <w:t xml:space="preserve"> quy định để bảo đảm duy trì và phát triển hoạt động của cơ sở giáo dục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e) Có quy chế tổ chức và hoạt động của cơ sở giáo dục đại học.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2. Sau thời hạn 03 năm, kể từ ngày quyết định cho phép hoạt động đào tạo có hiệu lực, nếu cơ sở giáo dục đại học không triển khai hoạt động đào tạo thì quyết định cho phép hoạt động đào tạo hết hiệu lực.</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b/>
          <w:bCs/>
          <w:color w:val="333333"/>
          <w:sz w:val="20"/>
          <w:szCs w:val="20"/>
        </w:rPr>
        <w:t>Điều 24.</w:t>
      </w:r>
      <w:proofErr w:type="gramEnd"/>
      <w:r w:rsidRPr="007F16CD">
        <w:rPr>
          <w:rFonts w:ascii="Arial" w:eastAsia="Times New Roman" w:hAnsi="Arial" w:cs="Arial"/>
          <w:b/>
          <w:bCs/>
          <w:color w:val="333333"/>
          <w:sz w:val="20"/>
          <w:szCs w:val="20"/>
        </w:rPr>
        <w:t xml:space="preserve"> Sáp nhập, chia, tách cơ sở giáo dục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Việc sáp nhập, chia, tách cơ sở giáo dục đại học phải bảo đảm các yêu cầu sau:</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1. Phù hợp với quy hoạch mạng lưới cơ sở giáo dục đại học;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2. Đáp ứng yêu cầu phát triển kinh tế - xã hội;</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3. Bảo đảm quyền lợi của giảng viên, viên chức, người </w:t>
      </w:r>
      <w:proofErr w:type="gramStart"/>
      <w:r w:rsidRPr="007F16CD">
        <w:rPr>
          <w:rFonts w:ascii="Arial" w:eastAsia="Times New Roman" w:hAnsi="Arial" w:cs="Arial"/>
          <w:color w:val="333333"/>
          <w:sz w:val="20"/>
          <w:szCs w:val="20"/>
        </w:rPr>
        <w:t>lao</w:t>
      </w:r>
      <w:proofErr w:type="gramEnd"/>
      <w:r w:rsidRPr="007F16CD">
        <w:rPr>
          <w:rFonts w:ascii="Arial" w:eastAsia="Times New Roman" w:hAnsi="Arial" w:cs="Arial"/>
          <w:color w:val="333333"/>
          <w:sz w:val="20"/>
          <w:szCs w:val="20"/>
        </w:rPr>
        <w:t xml:space="preserve"> động và người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4. Góp phần nâng cao chất lượng và hiệu quả giáo dục đại học.</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b/>
          <w:bCs/>
          <w:color w:val="333333"/>
          <w:sz w:val="20"/>
          <w:szCs w:val="20"/>
        </w:rPr>
        <w:t>Điều 25.</w:t>
      </w:r>
      <w:proofErr w:type="gramEnd"/>
      <w:r w:rsidRPr="007F16CD">
        <w:rPr>
          <w:rFonts w:ascii="Arial" w:eastAsia="Times New Roman" w:hAnsi="Arial" w:cs="Arial"/>
          <w:b/>
          <w:bCs/>
          <w:color w:val="333333"/>
          <w:sz w:val="20"/>
          <w:szCs w:val="20"/>
        </w:rPr>
        <w:t xml:space="preserve"> Đình chỉ hoạt động đào tạo của cơ sở giáo dục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1. Cơ sở giáo dục đại học bị đình chỉ hoạt động đào tạo trong những trường hợp sau đây:</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a) Có hành </w:t>
      </w:r>
      <w:proofErr w:type="gramStart"/>
      <w:r w:rsidRPr="007F16CD">
        <w:rPr>
          <w:rFonts w:ascii="Arial" w:eastAsia="Times New Roman" w:hAnsi="Arial" w:cs="Arial"/>
          <w:color w:val="333333"/>
          <w:sz w:val="20"/>
          <w:szCs w:val="20"/>
        </w:rPr>
        <w:t>vi</w:t>
      </w:r>
      <w:proofErr w:type="gramEnd"/>
      <w:r w:rsidRPr="007F16CD">
        <w:rPr>
          <w:rFonts w:ascii="Arial" w:eastAsia="Times New Roman" w:hAnsi="Arial" w:cs="Arial"/>
          <w:color w:val="333333"/>
          <w:sz w:val="20"/>
          <w:szCs w:val="20"/>
        </w:rPr>
        <w:t xml:space="preserve"> gian lận để được thành lập hoặc cho phép thành lập, cho phép hoạt động đào tạo;</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b) Không bảo đảm một trong các điều kiện quy định tại khoản 1 Điều 23 của Luật này;</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c) Người cho phép hoạt động đào tạo không đúng thẩm quyền;</w:t>
      </w:r>
    </w:p>
    <w:p w:rsidR="007F16CD" w:rsidRPr="007F16CD" w:rsidRDefault="007F16CD" w:rsidP="007F16CD">
      <w:pPr>
        <w:spacing w:after="12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d) Vi phạm quy định của pháp luật về giáo dục bị xử phạt </w:t>
      </w:r>
      <w:proofErr w:type="gramStart"/>
      <w:r w:rsidRPr="007F16CD">
        <w:rPr>
          <w:rFonts w:ascii="Arial" w:eastAsia="Times New Roman" w:hAnsi="Arial" w:cs="Arial"/>
          <w:color w:val="333333"/>
          <w:sz w:val="20"/>
          <w:szCs w:val="20"/>
        </w:rPr>
        <w:t>vi</w:t>
      </w:r>
      <w:proofErr w:type="gramEnd"/>
      <w:r w:rsidRPr="007F16CD">
        <w:rPr>
          <w:rFonts w:ascii="Arial" w:eastAsia="Times New Roman" w:hAnsi="Arial" w:cs="Arial"/>
          <w:color w:val="333333"/>
          <w:sz w:val="20"/>
          <w:szCs w:val="20"/>
        </w:rPr>
        <w:t xml:space="preserve"> phạm hành chính ở mức độ phải đình chỉ hoạt động;</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đ) Các trường hợp khác </w:t>
      </w:r>
      <w:proofErr w:type="gramStart"/>
      <w:r w:rsidRPr="007F16CD">
        <w:rPr>
          <w:rFonts w:ascii="Arial" w:eastAsia="Times New Roman" w:hAnsi="Arial" w:cs="Arial"/>
          <w:color w:val="333333"/>
          <w:sz w:val="20"/>
          <w:szCs w:val="20"/>
        </w:rPr>
        <w:t>theo</w:t>
      </w:r>
      <w:proofErr w:type="gramEnd"/>
      <w:r w:rsidRPr="007F16CD">
        <w:rPr>
          <w:rFonts w:ascii="Arial" w:eastAsia="Times New Roman" w:hAnsi="Arial" w:cs="Arial"/>
          <w:color w:val="333333"/>
          <w:sz w:val="20"/>
          <w:szCs w:val="20"/>
        </w:rPr>
        <w:t xml:space="preserve"> quy định của pháp luật.</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2. Quyết định đình chỉ hoạt động đào tạo phải xác định rõ lý do đình chỉ, thời hạn đình chỉ, biện pháp bảo đảm lợi íchhợp pháp của giảng viên, người </w:t>
      </w:r>
      <w:proofErr w:type="gramStart"/>
      <w:r w:rsidRPr="007F16CD">
        <w:rPr>
          <w:rFonts w:ascii="Arial" w:eastAsia="Times New Roman" w:hAnsi="Arial" w:cs="Arial"/>
          <w:color w:val="333333"/>
          <w:sz w:val="20"/>
          <w:szCs w:val="20"/>
        </w:rPr>
        <w:t>lao</w:t>
      </w:r>
      <w:proofErr w:type="gramEnd"/>
      <w:r w:rsidRPr="007F16CD">
        <w:rPr>
          <w:rFonts w:ascii="Arial" w:eastAsia="Times New Roman" w:hAnsi="Arial" w:cs="Arial"/>
          <w:color w:val="333333"/>
          <w:sz w:val="20"/>
          <w:szCs w:val="20"/>
        </w:rPr>
        <w:t xml:space="preserve"> động và người học. </w:t>
      </w:r>
      <w:proofErr w:type="gramStart"/>
      <w:r w:rsidRPr="007F16CD">
        <w:rPr>
          <w:rFonts w:ascii="Arial" w:eastAsia="Times New Roman" w:hAnsi="Arial" w:cs="Arial"/>
          <w:color w:val="333333"/>
          <w:sz w:val="20"/>
          <w:szCs w:val="20"/>
        </w:rPr>
        <w:t>Quyết định đình chỉ hoạt động đào tạo được công bố công khai trên các phương tiện thông tin đại chúng.</w:t>
      </w:r>
      <w:proofErr w:type="gramEnd"/>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3. Sau thời hạn đình chỉ, nếu nguyên nhân dẫn đến việc đình chỉ được khắc phục thì người có thẩm quyền quyết định đình chỉ ra quyết định cho phép tiếp tục hoạt động đào tạo.</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b/>
          <w:bCs/>
          <w:color w:val="333333"/>
          <w:sz w:val="20"/>
          <w:szCs w:val="20"/>
        </w:rPr>
        <w:t>Điều</w:t>
      </w:r>
      <w:r w:rsidRPr="007F16CD">
        <w:rPr>
          <w:rFonts w:ascii="Arial" w:eastAsia="Times New Roman" w:hAnsi="Arial" w:cs="Arial"/>
          <w:color w:val="333333"/>
          <w:sz w:val="20"/>
          <w:szCs w:val="20"/>
        </w:rPr>
        <w:t> </w:t>
      </w:r>
      <w:r w:rsidRPr="007F16CD">
        <w:rPr>
          <w:rFonts w:ascii="Arial" w:eastAsia="Times New Roman" w:hAnsi="Arial" w:cs="Arial"/>
          <w:b/>
          <w:bCs/>
          <w:color w:val="333333"/>
          <w:sz w:val="20"/>
          <w:szCs w:val="20"/>
        </w:rPr>
        <w:t>26.</w:t>
      </w:r>
      <w:proofErr w:type="gramEnd"/>
      <w:r w:rsidRPr="007F16CD">
        <w:rPr>
          <w:rFonts w:ascii="Arial" w:eastAsia="Times New Roman" w:hAnsi="Arial" w:cs="Arial"/>
          <w:b/>
          <w:bCs/>
          <w:color w:val="333333"/>
          <w:sz w:val="20"/>
          <w:szCs w:val="20"/>
        </w:rPr>
        <w:t xml:space="preserve"> Giải thể cơ sở giáo dục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1. Cơ sở giáo dục đại học bị giải thể trong những trường hợp sau đây:</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color w:val="333333"/>
          <w:sz w:val="20"/>
          <w:szCs w:val="20"/>
        </w:rPr>
        <w:t>a) Vi</w:t>
      </w:r>
      <w:proofErr w:type="gramEnd"/>
      <w:r w:rsidRPr="007F16CD">
        <w:rPr>
          <w:rFonts w:ascii="Arial" w:eastAsia="Times New Roman" w:hAnsi="Arial" w:cs="Arial"/>
          <w:color w:val="333333"/>
          <w:sz w:val="20"/>
          <w:szCs w:val="20"/>
        </w:rPr>
        <w:t xml:space="preserve"> phạm nghiêm trọng các quy định của pháp luật;</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b) Hết thời hạn đình chỉ hoạt động đào tạo mà không khắc phục được nguyên nhân dẫn đến việc bị đình chỉ;</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lastRenderedPageBreak/>
        <w:t>c) Mục tiêu và nội dung hoạt động trong quyết định thành lập hoặc cho phép thành lập cơ sở giáo dục đại học không còn phù hợp với nhu cầu phát triển kinh tế - xã hội;</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d) Theo đề nghị của tổ chức, cá nhân thành lập cơ sở giáo dục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đ) Không thực hiện đúng cam kết </w:t>
      </w:r>
      <w:proofErr w:type="gramStart"/>
      <w:r w:rsidRPr="007F16CD">
        <w:rPr>
          <w:rFonts w:ascii="Arial" w:eastAsia="Times New Roman" w:hAnsi="Arial" w:cs="Arial"/>
          <w:color w:val="333333"/>
          <w:sz w:val="20"/>
          <w:szCs w:val="20"/>
        </w:rPr>
        <w:t>theo</w:t>
      </w:r>
      <w:proofErr w:type="gramEnd"/>
      <w:r w:rsidRPr="007F16CD">
        <w:rPr>
          <w:rFonts w:ascii="Arial" w:eastAsia="Times New Roman" w:hAnsi="Arial" w:cs="Arial"/>
          <w:color w:val="333333"/>
          <w:sz w:val="20"/>
          <w:szCs w:val="20"/>
        </w:rPr>
        <w:t xml:space="preserve"> dự án được phê duyệt sau thời hạn 05 năm, kể từ ngày quyết định thành lập hoặc cho phép thành lập có hiệu lực.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2. Quyết định giải thể cơ sở giáo dục đại học phải xác định rõ lý do giải thể, các biện pháp bảo đảm lợi ích hợp pháp của giảng viên, người học và người </w:t>
      </w:r>
      <w:proofErr w:type="gramStart"/>
      <w:r w:rsidRPr="007F16CD">
        <w:rPr>
          <w:rFonts w:ascii="Arial" w:eastAsia="Times New Roman" w:hAnsi="Arial" w:cs="Arial"/>
          <w:color w:val="333333"/>
          <w:sz w:val="20"/>
          <w:szCs w:val="20"/>
        </w:rPr>
        <w:t>lao</w:t>
      </w:r>
      <w:proofErr w:type="gramEnd"/>
      <w:r w:rsidRPr="007F16CD">
        <w:rPr>
          <w:rFonts w:ascii="Arial" w:eastAsia="Times New Roman" w:hAnsi="Arial" w:cs="Arial"/>
          <w:color w:val="333333"/>
          <w:sz w:val="20"/>
          <w:szCs w:val="20"/>
        </w:rPr>
        <w:t xml:space="preserve"> động. </w:t>
      </w:r>
      <w:proofErr w:type="gramStart"/>
      <w:r w:rsidRPr="007F16CD">
        <w:rPr>
          <w:rFonts w:ascii="Arial" w:eastAsia="Times New Roman" w:hAnsi="Arial" w:cs="Arial"/>
          <w:color w:val="333333"/>
          <w:sz w:val="20"/>
          <w:szCs w:val="20"/>
        </w:rPr>
        <w:t>Quyết định giải thể cơ sở giáo dục đại học phải được công bố công khai trên phương tiện thông tin đại chúng.</w:t>
      </w:r>
      <w:proofErr w:type="gramEnd"/>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4"/>
          <w:szCs w:val="24"/>
        </w:rPr>
        <w:t> </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b/>
          <w:bCs/>
          <w:color w:val="333333"/>
          <w:sz w:val="20"/>
          <w:szCs w:val="20"/>
        </w:rPr>
        <w:t>Điều</w:t>
      </w:r>
      <w:r w:rsidRPr="007F16CD">
        <w:rPr>
          <w:rFonts w:ascii="Arial" w:eastAsia="Times New Roman" w:hAnsi="Arial" w:cs="Arial"/>
          <w:color w:val="333333"/>
          <w:sz w:val="20"/>
          <w:szCs w:val="20"/>
        </w:rPr>
        <w:t> </w:t>
      </w:r>
      <w:r w:rsidRPr="007F16CD">
        <w:rPr>
          <w:rFonts w:ascii="Arial" w:eastAsia="Times New Roman" w:hAnsi="Arial" w:cs="Arial"/>
          <w:b/>
          <w:bCs/>
          <w:color w:val="333333"/>
          <w:sz w:val="20"/>
          <w:szCs w:val="20"/>
        </w:rPr>
        <w:t>27.</w:t>
      </w:r>
      <w:proofErr w:type="gramEnd"/>
      <w:r w:rsidRPr="007F16CD">
        <w:rPr>
          <w:rFonts w:ascii="Arial" w:eastAsia="Times New Roman" w:hAnsi="Arial" w:cs="Arial"/>
          <w:b/>
          <w:bCs/>
          <w:color w:val="333333"/>
          <w:sz w:val="20"/>
          <w:szCs w:val="20"/>
        </w:rPr>
        <w:t xml:space="preserve"> Thủ tục và thẩm quyền thành lập hoặc cho phép thành lập, cho phép hoạt động đào tạo, đình chỉ hoạt động đào tạo, sáp nhập, chia, tách, giải thể cơ sở giáo dục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1. Thủ tướng Chính phủ quy định cụ thể điều kiện và thủ tục thành lập hoặc cho phép thành lập, cho phép hoạt động đào tạo, đình chỉ hoạt động đào tạo, sáp nhập, chia, tách, giải thể trường đại học, học viện, đại học và cơ sở giáo dục đại học có vốn đầu tư nước ngoài.</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Bộ trưởng Bộ Giáo dục và Đào tạo quy định cụ thể điều kiện và thủ tục thành lập hoặc cho phép thành lập, cho phép hoạt động đào tạo, đình chỉ hoạt động đào tạo, sáp nhập, chia, tách, giải thể trường cao đẳng.</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2. Thủ tướng Chính phủ quyết định thành lập đại học, học viện, trường đại học công lập; quyết định cho phép thành lập trường đại học tư thục và cơ sở giáo dục đại học có vốn đầu tư nước ngoài.</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color w:val="333333"/>
          <w:sz w:val="20"/>
          <w:szCs w:val="20"/>
        </w:rPr>
        <w:t>Bộ trưởng Bộ Giáo dục và Đào tạo quyết định thành lập trường cao đẳng công lập; quyết định cho phép thành lập trường cao đẳng tư thục.</w:t>
      </w:r>
      <w:proofErr w:type="gramEnd"/>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3. Người có thẩm quyền quyết định thành lập hoặc cho phép thành lập cơ sở giáo dục đại học thì có thẩm quyền quyết địnhsáp nhập, chia, tách, giải thể cơ sở giáo dục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4. Bộ trưởng Bộ Giáo dục và Đào tạo quyết định cho phép hoạt động đào tạo, đình chỉ hoạt động đào tạo đối với trường cao đẳng, trường đại học, học viện, viện nghiên cứu khoa học được phép đào tạo trình độ tiến sĩvà cơ sở giáo dục đại học có vốn đầu tư nước ngoài.</w:t>
      </w:r>
    </w:p>
    <w:p w:rsidR="007F16CD" w:rsidRPr="007F16CD" w:rsidRDefault="007F16CD" w:rsidP="007F16CD">
      <w:pPr>
        <w:spacing w:after="0" w:line="240" w:lineRule="auto"/>
        <w:jc w:val="center"/>
        <w:rPr>
          <w:rFonts w:ascii="Arial" w:eastAsia="Times New Roman" w:hAnsi="Arial" w:cs="Arial"/>
          <w:color w:val="333333"/>
          <w:sz w:val="24"/>
          <w:szCs w:val="24"/>
        </w:rPr>
      </w:pPr>
      <w:r w:rsidRPr="007F16CD">
        <w:rPr>
          <w:rFonts w:ascii="Arial" w:eastAsia="Times New Roman" w:hAnsi="Arial" w:cs="Arial"/>
          <w:color w:val="333333"/>
          <w:sz w:val="24"/>
          <w:szCs w:val="24"/>
        </w:rPr>
        <w:t> </w:t>
      </w:r>
    </w:p>
    <w:p w:rsidR="007F16CD" w:rsidRPr="007F16CD" w:rsidRDefault="007F16CD" w:rsidP="007F16CD">
      <w:pPr>
        <w:spacing w:after="0" w:line="240" w:lineRule="auto"/>
        <w:jc w:val="center"/>
        <w:rPr>
          <w:rFonts w:ascii="Arial" w:eastAsia="Times New Roman" w:hAnsi="Arial" w:cs="Arial"/>
          <w:color w:val="333333"/>
          <w:sz w:val="24"/>
          <w:szCs w:val="24"/>
        </w:rPr>
      </w:pPr>
      <w:r w:rsidRPr="007F16CD">
        <w:rPr>
          <w:rFonts w:ascii="Arial" w:eastAsia="Times New Roman" w:hAnsi="Arial" w:cs="Arial"/>
          <w:b/>
          <w:bCs/>
          <w:color w:val="333333"/>
          <w:sz w:val="20"/>
          <w:szCs w:val="20"/>
        </w:rPr>
        <w:t>CHƯƠNG III. NHIỆM VỤ VÀ QUYỀN HẠN CỦA CƠ SỞ GIÁO DỤC ĐẠI HỌC</w:t>
      </w:r>
    </w:p>
    <w:p w:rsidR="007F16CD" w:rsidRPr="007F16CD" w:rsidRDefault="007F16CD" w:rsidP="007F16CD">
      <w:pPr>
        <w:spacing w:after="0" w:line="240" w:lineRule="auto"/>
        <w:jc w:val="center"/>
        <w:rPr>
          <w:rFonts w:ascii="Arial" w:eastAsia="Times New Roman" w:hAnsi="Arial" w:cs="Arial"/>
          <w:color w:val="333333"/>
          <w:sz w:val="24"/>
          <w:szCs w:val="24"/>
        </w:rPr>
      </w:pPr>
      <w:r w:rsidRPr="007F16CD">
        <w:rPr>
          <w:rFonts w:ascii="Arial" w:eastAsia="Times New Roman" w:hAnsi="Arial" w:cs="Arial"/>
          <w:b/>
          <w:bCs/>
          <w:color w:val="333333"/>
          <w:sz w:val="24"/>
          <w:szCs w:val="24"/>
        </w:rPr>
        <w:t> </w:t>
      </w:r>
    </w:p>
    <w:p w:rsidR="007F16CD" w:rsidRPr="007F16CD" w:rsidRDefault="007F16CD" w:rsidP="007F16CD">
      <w:pPr>
        <w:spacing w:after="0" w:line="240" w:lineRule="auto"/>
        <w:rPr>
          <w:rFonts w:ascii="Arial" w:eastAsia="Times New Roman" w:hAnsi="Arial" w:cs="Arial"/>
          <w:color w:val="333333"/>
          <w:sz w:val="24"/>
          <w:szCs w:val="24"/>
        </w:rPr>
      </w:pPr>
      <w:proofErr w:type="gramStart"/>
      <w:r w:rsidRPr="007F16CD">
        <w:rPr>
          <w:rFonts w:ascii="Arial" w:eastAsia="Times New Roman" w:hAnsi="Arial" w:cs="Arial"/>
          <w:b/>
          <w:bCs/>
          <w:color w:val="333333"/>
          <w:sz w:val="20"/>
          <w:szCs w:val="20"/>
        </w:rPr>
        <w:t>Điều 28.</w:t>
      </w:r>
      <w:proofErr w:type="gramEnd"/>
      <w:r w:rsidRPr="007F16CD">
        <w:rPr>
          <w:rFonts w:ascii="Arial" w:eastAsia="Times New Roman" w:hAnsi="Arial" w:cs="Arial"/>
          <w:b/>
          <w:bCs/>
          <w:color w:val="333333"/>
          <w:sz w:val="20"/>
          <w:szCs w:val="20"/>
        </w:rPr>
        <w:t xml:space="preserve"> Nhiệm vụ và quyền hạn của trường cao đẳng, trường đại học, học viện</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4"/>
          <w:szCs w:val="24"/>
        </w:rPr>
        <w:t>1. Xây dựng chiến lược, kế hoạch phát triển cơ sở giáo dục đại học.</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4"/>
          <w:szCs w:val="24"/>
        </w:rPr>
        <w:t>2. Triển khai hoạt động đào tạo, khoa học và công nghệ, hợp tác quốc tế, bảo đảm chất lượng giáo dục đại học.</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4"/>
          <w:szCs w:val="24"/>
        </w:rPr>
        <w:t xml:space="preserve">3. Phát triển các chương trình đào tạo </w:t>
      </w:r>
      <w:proofErr w:type="gramStart"/>
      <w:r w:rsidRPr="007F16CD">
        <w:rPr>
          <w:rFonts w:ascii="Arial" w:eastAsia="Times New Roman" w:hAnsi="Arial" w:cs="Arial"/>
          <w:color w:val="333333"/>
          <w:sz w:val="24"/>
          <w:szCs w:val="24"/>
        </w:rPr>
        <w:t>theo</w:t>
      </w:r>
      <w:proofErr w:type="gramEnd"/>
      <w:r w:rsidRPr="007F16CD">
        <w:rPr>
          <w:rFonts w:ascii="Arial" w:eastAsia="Times New Roman" w:hAnsi="Arial" w:cs="Arial"/>
          <w:color w:val="333333"/>
          <w:sz w:val="24"/>
          <w:szCs w:val="24"/>
        </w:rPr>
        <w:t xml:space="preserve"> mục tiêu xác định; bảo đảm sự liên thông giữa các chương trình và trình độ đào tạo.</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4"/>
          <w:szCs w:val="24"/>
        </w:rPr>
        <w:t xml:space="preserve">4. Tổ chức bộ máy; tuyển dụng, quản lý, xây dựng, bồi dưỡng đội </w:t>
      </w:r>
      <w:proofErr w:type="gramStart"/>
      <w:r w:rsidRPr="007F16CD">
        <w:rPr>
          <w:rFonts w:ascii="Arial" w:eastAsia="Times New Roman" w:hAnsi="Arial" w:cs="Arial"/>
          <w:color w:val="333333"/>
          <w:sz w:val="24"/>
          <w:szCs w:val="24"/>
        </w:rPr>
        <w:t>ngũ</w:t>
      </w:r>
      <w:proofErr w:type="gramEnd"/>
      <w:r w:rsidRPr="007F16CD">
        <w:rPr>
          <w:rFonts w:ascii="Arial" w:eastAsia="Times New Roman" w:hAnsi="Arial" w:cs="Arial"/>
          <w:color w:val="333333"/>
          <w:sz w:val="24"/>
          <w:szCs w:val="24"/>
        </w:rPr>
        <w:t xml:space="preserve"> giảng viên, cán bộ quản lý, viên chức, người lao động.</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4"/>
          <w:szCs w:val="24"/>
        </w:rPr>
        <w:t>5. Quản lý người học; bảo đảm quyền và lợi ích hợp pháp của giảng viên, viên chức, nhân viên, cán bộ quản lý và người học; dành kinh phí để thực hiện chính sách xã hội đối với đối tượng được hưởng chính sách xã hội, đối tượng ở vùng đồng bào dân tộc thiểu số, vùng có điều kiện kinh tế - xã hội đặc biệt khó khăn; bảo đảm môi trường sư phạm cho hoạt động giáo dục.</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4"/>
          <w:szCs w:val="24"/>
        </w:rPr>
        <w:t>6. Tự đánh giá chất lượng đào tạo và chịu sự kiểm định chất lượng giáo dục.</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4"/>
          <w:szCs w:val="24"/>
        </w:rPr>
        <w:t xml:space="preserve">7. Được Nhà nước giao hoặc cho thuê đất, cơ sở vật chất; được miễn, giảm thuế </w:t>
      </w:r>
      <w:proofErr w:type="gramStart"/>
      <w:r w:rsidRPr="007F16CD">
        <w:rPr>
          <w:rFonts w:ascii="Arial" w:eastAsia="Times New Roman" w:hAnsi="Arial" w:cs="Arial"/>
          <w:color w:val="333333"/>
          <w:sz w:val="24"/>
          <w:szCs w:val="24"/>
        </w:rPr>
        <w:t>theo</w:t>
      </w:r>
      <w:proofErr w:type="gramEnd"/>
      <w:r w:rsidRPr="007F16CD">
        <w:rPr>
          <w:rFonts w:ascii="Arial" w:eastAsia="Times New Roman" w:hAnsi="Arial" w:cs="Arial"/>
          <w:color w:val="333333"/>
          <w:sz w:val="24"/>
          <w:szCs w:val="24"/>
        </w:rPr>
        <w:t xml:space="preserve"> quy định của pháp luật.</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4"/>
          <w:szCs w:val="24"/>
        </w:rPr>
        <w:t>8. Huy động, quản lý, sử dụng các nguồn lực; xây dựng và tăng cường cơ sở vật chất, đầu tư trang thiết bị.</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4"/>
          <w:szCs w:val="24"/>
        </w:rPr>
        <w:t>9. Hợp tác với các tổ chức kinh tế, giáo dục, văn hóa, thể dục, thể thao, y tế, nghiên cứu khoa học trong nước và nước ngoài.</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4"/>
          <w:szCs w:val="24"/>
        </w:rPr>
        <w:t>10. Thực hiện chế độ thông tin, báo cáo và chịu sự kiểm tra, thanh tra của Bộ Giáo dục và Đào tạo, các bộ, ngành có liên quan và Ủy ban nhân dân cấp tỉnh nơi cơ sở giáo dục đại học đặt trụ sở hoặc có tổ chức hoạt động đào tạo theo quy định.</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4"/>
          <w:szCs w:val="24"/>
        </w:rPr>
        <w:t xml:space="preserve">11. Các nhiệm vụ và quyền hạn khác </w:t>
      </w:r>
      <w:proofErr w:type="gramStart"/>
      <w:r w:rsidRPr="007F16CD">
        <w:rPr>
          <w:rFonts w:ascii="Arial" w:eastAsia="Times New Roman" w:hAnsi="Arial" w:cs="Arial"/>
          <w:color w:val="333333"/>
          <w:sz w:val="24"/>
          <w:szCs w:val="24"/>
        </w:rPr>
        <w:t>theo</w:t>
      </w:r>
      <w:proofErr w:type="gramEnd"/>
      <w:r w:rsidRPr="007F16CD">
        <w:rPr>
          <w:rFonts w:ascii="Arial" w:eastAsia="Times New Roman" w:hAnsi="Arial" w:cs="Arial"/>
          <w:color w:val="333333"/>
          <w:sz w:val="24"/>
          <w:szCs w:val="24"/>
        </w:rPr>
        <w:t xml:space="preserve"> quy định của pháp luật.</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b/>
          <w:bCs/>
          <w:color w:val="333333"/>
          <w:sz w:val="20"/>
          <w:szCs w:val="20"/>
        </w:rPr>
        <w:lastRenderedPageBreak/>
        <w:t>Điều 29.</w:t>
      </w:r>
      <w:proofErr w:type="gramEnd"/>
      <w:r w:rsidRPr="007F16CD">
        <w:rPr>
          <w:rFonts w:ascii="Arial" w:eastAsia="Times New Roman" w:hAnsi="Arial" w:cs="Arial"/>
          <w:b/>
          <w:bCs/>
          <w:color w:val="333333"/>
          <w:sz w:val="20"/>
          <w:szCs w:val="20"/>
        </w:rPr>
        <w:t xml:space="preserve"> Nhiệm vụ và quyền hạn của đại học</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4"/>
          <w:szCs w:val="24"/>
        </w:rPr>
        <w:t>1. Nhiệm vụ và quyền hạn của đại học:</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4"/>
          <w:szCs w:val="24"/>
        </w:rPr>
        <w:t>a) Xây dựng chiến lược, kế hoạch phát triển đại học;</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4"/>
          <w:szCs w:val="24"/>
        </w:rPr>
        <w:t>b) Quản lý, điều hành, tổ chức các hoạt động đào tạo của đại học;</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4"/>
          <w:szCs w:val="24"/>
        </w:rPr>
        <w:t xml:space="preserve">c) Huy động, quản lý, sử dụng các nguồn lực, chia sẻ tài nguyên và cơ sở vật chất dùng </w:t>
      </w:r>
      <w:proofErr w:type="gramStart"/>
      <w:r w:rsidRPr="007F16CD">
        <w:rPr>
          <w:rFonts w:ascii="Arial" w:eastAsia="Times New Roman" w:hAnsi="Arial" w:cs="Arial"/>
          <w:color w:val="333333"/>
          <w:sz w:val="24"/>
          <w:szCs w:val="24"/>
        </w:rPr>
        <w:t>chung</w:t>
      </w:r>
      <w:proofErr w:type="gramEnd"/>
      <w:r w:rsidRPr="007F16CD">
        <w:rPr>
          <w:rFonts w:ascii="Arial" w:eastAsia="Times New Roman" w:hAnsi="Arial" w:cs="Arial"/>
          <w:color w:val="333333"/>
          <w:sz w:val="24"/>
          <w:szCs w:val="24"/>
        </w:rPr>
        <w:t xml:space="preserve"> trong đại học;</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4"/>
          <w:szCs w:val="24"/>
        </w:rPr>
        <w:t>d) Thực hiện chế độ thông tin, báo cáo và chịu sự kiểm tra, thanh tra của Bộ Giáo dục và Đào tạo, Thanh tra Chính phủ, các bộ, ngành có liên quan và Ủy ban nhân dân cấp tỉnh nơi đại học đặt trụ sở theo quy định;</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4"/>
          <w:szCs w:val="24"/>
        </w:rPr>
        <w:t>đ) Được chủ động cao trong các hoạt động về đào tạo, nghiên cứu khoa học, công nghệ, tài chính, quan hệ quốc tế, tổ chức bộ máy;</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4"/>
          <w:szCs w:val="24"/>
        </w:rPr>
        <w:t xml:space="preserve">e) Các nhiệm vụ và quyền hạn khác </w:t>
      </w:r>
      <w:proofErr w:type="gramStart"/>
      <w:r w:rsidRPr="007F16CD">
        <w:rPr>
          <w:rFonts w:ascii="Arial" w:eastAsia="Times New Roman" w:hAnsi="Arial" w:cs="Arial"/>
          <w:color w:val="333333"/>
          <w:sz w:val="24"/>
          <w:szCs w:val="24"/>
        </w:rPr>
        <w:t>theo</w:t>
      </w:r>
      <w:proofErr w:type="gramEnd"/>
      <w:r w:rsidRPr="007F16CD">
        <w:rPr>
          <w:rFonts w:ascii="Arial" w:eastAsia="Times New Roman" w:hAnsi="Arial" w:cs="Arial"/>
          <w:color w:val="333333"/>
          <w:sz w:val="24"/>
          <w:szCs w:val="24"/>
        </w:rPr>
        <w:t xml:space="preserve"> quy định của pháp luật.</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4"/>
          <w:szCs w:val="24"/>
        </w:rPr>
        <w:t>2. Thủ tướng Chính phủ ban hành Quy chế tổ chức và hoạt động của đại học quốc giavà các cơ sở giáo dục đại học thành viên; Bộ trưởng Bộ Giáo dục và Đào tạo ban hành Quy chế tổ chức và hoạt động của đại học vùng và các cơ sở giáo dục đại học thành viên.</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b/>
          <w:bCs/>
          <w:color w:val="333333"/>
          <w:sz w:val="20"/>
          <w:szCs w:val="20"/>
        </w:rPr>
        <w:t>Điều 30.</w:t>
      </w:r>
      <w:proofErr w:type="gramEnd"/>
      <w:r w:rsidRPr="007F16CD">
        <w:rPr>
          <w:rFonts w:ascii="Arial" w:eastAsia="Times New Roman" w:hAnsi="Arial" w:cs="Arial"/>
          <w:b/>
          <w:bCs/>
          <w:color w:val="333333"/>
          <w:sz w:val="20"/>
          <w:szCs w:val="20"/>
        </w:rPr>
        <w:t xml:space="preserve"> Nhiệm vụ và quyền hạn của viện nghiên cứu khoa học được phép đào tạo trình độ tiến sĩ</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1. Thực hiện các nhiệm vụ và quyền hạn </w:t>
      </w:r>
      <w:proofErr w:type="gramStart"/>
      <w:r w:rsidRPr="007F16CD">
        <w:rPr>
          <w:rFonts w:ascii="Arial" w:eastAsia="Times New Roman" w:hAnsi="Arial" w:cs="Arial"/>
          <w:color w:val="333333"/>
          <w:sz w:val="20"/>
          <w:szCs w:val="20"/>
        </w:rPr>
        <w:t>theo</w:t>
      </w:r>
      <w:proofErr w:type="gramEnd"/>
      <w:r w:rsidRPr="007F16CD">
        <w:rPr>
          <w:rFonts w:ascii="Arial" w:eastAsia="Times New Roman" w:hAnsi="Arial" w:cs="Arial"/>
          <w:color w:val="333333"/>
          <w:sz w:val="20"/>
          <w:szCs w:val="20"/>
        </w:rPr>
        <w:t xml:space="preserve"> quy định về đào tạo trình độ tiến sĩ.</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2. Phải có đơn vị chuyên trách là khoa, phòng hoặc ban để tổ chức và quản lý đào tạo trình độ tiến sĩ.</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b/>
          <w:bCs/>
          <w:color w:val="333333"/>
          <w:sz w:val="20"/>
          <w:szCs w:val="20"/>
        </w:rPr>
        <w:t>Điều 31.</w:t>
      </w:r>
      <w:proofErr w:type="gramEnd"/>
      <w:r w:rsidRPr="007F16CD">
        <w:rPr>
          <w:rFonts w:ascii="Arial" w:eastAsia="Times New Roman" w:hAnsi="Arial" w:cs="Arial"/>
          <w:b/>
          <w:bCs/>
          <w:color w:val="333333"/>
          <w:sz w:val="20"/>
          <w:szCs w:val="20"/>
        </w:rPr>
        <w:t xml:space="preserve"> Nhiệm vụ và quyền hạn của cơ sở giáo dục đại học có vốn đầu tư nước ngoài</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1. Xây dựng và thực hiện mục tiêu, chương trình, nội dung giảng dạy, nghiên cứu khoa học; xây dựng đội ngũ giảng viên, cơ sở vật chất, thiết bị, giáo trình, tài liệu phục vụ giảng dạy, học tập; bảo đảm chất lượng và thực hiện kiểm định chất lượng giáo dục đại học; tổ chức hoạt động đào tạo, cấp phát văn bằng, chứng chỉ theo quy định của pháp luật.</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2. Tổ chức và hoạt động </w:t>
      </w:r>
      <w:proofErr w:type="gramStart"/>
      <w:r w:rsidRPr="007F16CD">
        <w:rPr>
          <w:rFonts w:ascii="Arial" w:eastAsia="Times New Roman" w:hAnsi="Arial" w:cs="Arial"/>
          <w:color w:val="333333"/>
          <w:sz w:val="20"/>
          <w:szCs w:val="20"/>
        </w:rPr>
        <w:t>theo</w:t>
      </w:r>
      <w:proofErr w:type="gramEnd"/>
      <w:r w:rsidRPr="007F16CD">
        <w:rPr>
          <w:rFonts w:ascii="Arial" w:eastAsia="Times New Roman" w:hAnsi="Arial" w:cs="Arial"/>
          <w:color w:val="333333"/>
          <w:sz w:val="20"/>
          <w:szCs w:val="20"/>
        </w:rPr>
        <w:t xml:space="preserve"> quyết định cho phép thành lập, cho phép hoạt động đào tạo.</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3. Công khai cam kết chất lượng đào tạo, công khai về nguồn lực và tài chính.</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4. Chịu sự quản lý nhà nước về giáo dục của Bộ Giáo dục và Đào tạo. Định kỳ báo cáo về tình hình hoạt động và giải trình theo yêu cầu của Bộ Giáo dục và Đào tạo, các bộ, ngành, cơ quan có thẩm quyền và Ủy ban nhân dân cấp tỉnh </w:t>
      </w:r>
      <w:r w:rsidRPr="007F16CD">
        <w:rPr>
          <w:rFonts w:ascii="Arial" w:eastAsia="Times New Roman" w:hAnsi="Arial" w:cs="Arial"/>
          <w:sz w:val="20"/>
          <w:szCs w:val="20"/>
        </w:rPr>
        <w:t>nơi cơ sở giáo dục đại học có vốn đầu tư nước ngoài đặt trụ sở và hoạt động</w:t>
      </w:r>
      <w:r w:rsidRPr="007F16CD">
        <w:rPr>
          <w:rFonts w:ascii="Arial" w:eastAsia="Times New Roman" w:hAnsi="Arial" w:cs="Arial"/>
          <w:color w:val="333333"/>
          <w:sz w:val="20"/>
          <w:szCs w:val="20"/>
        </w:rPr>
        <w:t>.</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5. Bảo đảm quyền và lợi ích hợp pháp của người học, giảng viên và những người </w:t>
      </w:r>
      <w:proofErr w:type="gramStart"/>
      <w:r w:rsidRPr="007F16CD">
        <w:rPr>
          <w:rFonts w:ascii="Arial" w:eastAsia="Times New Roman" w:hAnsi="Arial" w:cs="Arial"/>
          <w:color w:val="333333"/>
          <w:sz w:val="20"/>
          <w:szCs w:val="20"/>
        </w:rPr>
        <w:t>lao</w:t>
      </w:r>
      <w:proofErr w:type="gramEnd"/>
      <w:r w:rsidRPr="007F16CD">
        <w:rPr>
          <w:rFonts w:ascii="Arial" w:eastAsia="Times New Roman" w:hAnsi="Arial" w:cs="Arial"/>
          <w:color w:val="333333"/>
          <w:sz w:val="20"/>
          <w:szCs w:val="20"/>
        </w:rPr>
        <w:t xml:space="preserve"> động khác, kể cả trong trường hợp chấm dứt hoặc buộc phải chấm dứt hoạt động trước thời hạn.</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6. Tôn trọng pháp luật, phong tục, tập quán của Việt Nam.</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7. Được Nhà nước bảo hộ các quyền và lợi ích hợp pháp </w:t>
      </w:r>
      <w:proofErr w:type="gramStart"/>
      <w:r w:rsidRPr="007F16CD">
        <w:rPr>
          <w:rFonts w:ascii="Arial" w:eastAsia="Times New Roman" w:hAnsi="Arial" w:cs="Arial"/>
          <w:color w:val="333333"/>
          <w:sz w:val="20"/>
          <w:szCs w:val="20"/>
        </w:rPr>
        <w:t>theo</w:t>
      </w:r>
      <w:proofErr w:type="gramEnd"/>
      <w:r w:rsidRPr="007F16CD">
        <w:rPr>
          <w:rFonts w:ascii="Arial" w:eastAsia="Times New Roman" w:hAnsi="Arial" w:cs="Arial"/>
          <w:color w:val="333333"/>
          <w:sz w:val="20"/>
          <w:szCs w:val="20"/>
        </w:rPr>
        <w:t xml:space="preserve"> quy định của pháp luật Việt Nam và điều ước quốc tế mà Cộng hòa xã hội chủ nghĩa Việt Nam là thành viên.</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8. Thực hiện các nhiệm vụ và quyền hạn khác </w:t>
      </w:r>
      <w:proofErr w:type="gramStart"/>
      <w:r w:rsidRPr="007F16CD">
        <w:rPr>
          <w:rFonts w:ascii="Arial" w:eastAsia="Times New Roman" w:hAnsi="Arial" w:cs="Arial"/>
          <w:color w:val="333333"/>
          <w:sz w:val="20"/>
          <w:szCs w:val="20"/>
        </w:rPr>
        <w:t>theo</w:t>
      </w:r>
      <w:proofErr w:type="gramEnd"/>
      <w:r w:rsidRPr="007F16CD">
        <w:rPr>
          <w:rFonts w:ascii="Arial" w:eastAsia="Times New Roman" w:hAnsi="Arial" w:cs="Arial"/>
          <w:color w:val="333333"/>
          <w:sz w:val="20"/>
          <w:szCs w:val="20"/>
        </w:rPr>
        <w:t xml:space="preserve"> quy định của pháp luật.</w:t>
      </w:r>
    </w:p>
    <w:p w:rsidR="007F16CD" w:rsidRPr="007F16CD" w:rsidRDefault="007F16CD" w:rsidP="007F16CD">
      <w:pPr>
        <w:spacing w:after="0" w:line="240" w:lineRule="auto"/>
        <w:rPr>
          <w:rFonts w:ascii="Arial" w:eastAsia="Times New Roman" w:hAnsi="Arial" w:cs="Arial"/>
          <w:color w:val="333333"/>
          <w:sz w:val="24"/>
          <w:szCs w:val="24"/>
        </w:rPr>
      </w:pPr>
      <w:proofErr w:type="gramStart"/>
      <w:r w:rsidRPr="007F16CD">
        <w:rPr>
          <w:rFonts w:ascii="Arial" w:eastAsia="Times New Roman" w:hAnsi="Arial" w:cs="Arial"/>
          <w:b/>
          <w:bCs/>
          <w:color w:val="333333"/>
          <w:sz w:val="20"/>
          <w:szCs w:val="20"/>
        </w:rPr>
        <w:t>Điều 32.</w:t>
      </w:r>
      <w:proofErr w:type="gramEnd"/>
      <w:r w:rsidRPr="007F16CD">
        <w:rPr>
          <w:rFonts w:ascii="Arial" w:eastAsia="Times New Roman" w:hAnsi="Arial" w:cs="Arial"/>
          <w:b/>
          <w:bCs/>
          <w:color w:val="333333"/>
          <w:sz w:val="20"/>
          <w:szCs w:val="20"/>
        </w:rPr>
        <w:t xml:space="preserve"> Quyền tự chủcủa cơ sở giáo dục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1. Cơ sở giáo dục đại học tự chủ trong các hoạt động chủ yếu thuộc các lĩnh vực tổ chức và nhân sự, tài chính và tài sản, đào tạo, khoa học và công nghệ,hợp tác quốc tế, bảo đảm chất lượng giáo dục đại học. </w:t>
      </w:r>
      <w:proofErr w:type="gramStart"/>
      <w:r w:rsidRPr="007F16CD">
        <w:rPr>
          <w:rFonts w:ascii="Arial" w:eastAsia="Times New Roman" w:hAnsi="Arial" w:cs="Arial"/>
          <w:color w:val="333333"/>
          <w:sz w:val="20"/>
          <w:szCs w:val="20"/>
        </w:rPr>
        <w:t>Cơ sở giáo dục đại học thực hiện quyền tự chủ ở mức độ cao hơn phù hợp với năng lực, kết quả xếp hạng và kết quả kiểm định chất lượng giáo dục.</w:t>
      </w:r>
      <w:proofErr w:type="gramEnd"/>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2. Cơ sở giáo dục đại học không còn đủ năng lực thực hiện quyền tự chủ hoặc </w:t>
      </w:r>
      <w:proofErr w:type="gramStart"/>
      <w:r w:rsidRPr="007F16CD">
        <w:rPr>
          <w:rFonts w:ascii="Arial" w:eastAsia="Times New Roman" w:hAnsi="Arial" w:cs="Arial"/>
          <w:color w:val="333333"/>
          <w:sz w:val="20"/>
          <w:szCs w:val="20"/>
        </w:rPr>
        <w:t>vi</w:t>
      </w:r>
      <w:proofErr w:type="gramEnd"/>
      <w:r w:rsidRPr="007F16CD">
        <w:rPr>
          <w:rFonts w:ascii="Arial" w:eastAsia="Times New Roman" w:hAnsi="Arial" w:cs="Arial"/>
          <w:color w:val="333333"/>
          <w:sz w:val="20"/>
          <w:szCs w:val="20"/>
        </w:rPr>
        <w:t xml:space="preserve"> phạm pháp luật trong quá trình thực hiện quyền tự chủ, tùy thuộc mức độ, bị xử lý theo quy định của pháp luật.</w:t>
      </w:r>
    </w:p>
    <w:p w:rsidR="007F16CD" w:rsidRPr="007F16CD" w:rsidRDefault="007F16CD" w:rsidP="007F16CD">
      <w:pPr>
        <w:spacing w:after="0" w:line="240" w:lineRule="auto"/>
        <w:jc w:val="center"/>
        <w:rPr>
          <w:rFonts w:ascii="Arial" w:eastAsia="Times New Roman" w:hAnsi="Arial" w:cs="Arial"/>
          <w:color w:val="333333"/>
          <w:sz w:val="24"/>
          <w:szCs w:val="24"/>
        </w:rPr>
      </w:pPr>
      <w:r w:rsidRPr="007F16CD">
        <w:rPr>
          <w:rFonts w:ascii="Arial" w:eastAsia="Times New Roman" w:hAnsi="Arial" w:cs="Arial"/>
          <w:color w:val="333333"/>
          <w:sz w:val="24"/>
          <w:szCs w:val="24"/>
        </w:rPr>
        <w:t> </w:t>
      </w:r>
    </w:p>
    <w:p w:rsidR="007F16CD" w:rsidRPr="007F16CD" w:rsidRDefault="007F16CD" w:rsidP="007F16CD">
      <w:pPr>
        <w:spacing w:after="0" w:line="240" w:lineRule="auto"/>
        <w:jc w:val="center"/>
        <w:rPr>
          <w:rFonts w:ascii="Arial" w:eastAsia="Times New Roman" w:hAnsi="Arial" w:cs="Arial"/>
          <w:color w:val="333333"/>
          <w:sz w:val="24"/>
          <w:szCs w:val="24"/>
        </w:rPr>
      </w:pPr>
      <w:r w:rsidRPr="007F16CD">
        <w:rPr>
          <w:rFonts w:ascii="Arial" w:eastAsia="Times New Roman" w:hAnsi="Arial" w:cs="Arial"/>
          <w:b/>
          <w:bCs/>
          <w:color w:val="333333"/>
          <w:sz w:val="20"/>
          <w:szCs w:val="20"/>
        </w:rPr>
        <w:t>CHƯƠNG IV. HOẠT ĐỘNG ĐÀO TẠO</w:t>
      </w:r>
    </w:p>
    <w:p w:rsidR="007F16CD" w:rsidRPr="007F16CD" w:rsidRDefault="007F16CD" w:rsidP="007F16CD">
      <w:pPr>
        <w:spacing w:after="0" w:line="240" w:lineRule="auto"/>
        <w:jc w:val="center"/>
        <w:rPr>
          <w:rFonts w:ascii="Arial" w:eastAsia="Times New Roman" w:hAnsi="Arial" w:cs="Arial"/>
          <w:color w:val="333333"/>
          <w:sz w:val="24"/>
          <w:szCs w:val="24"/>
        </w:rPr>
      </w:pPr>
      <w:r w:rsidRPr="007F16CD">
        <w:rPr>
          <w:rFonts w:ascii="Arial" w:eastAsia="Times New Roman" w:hAnsi="Arial" w:cs="Arial"/>
          <w:b/>
          <w:bCs/>
          <w:color w:val="333333"/>
          <w:sz w:val="24"/>
          <w:szCs w:val="24"/>
        </w:rPr>
        <w:t> </w:t>
      </w:r>
    </w:p>
    <w:p w:rsidR="007F16CD" w:rsidRPr="007F16CD" w:rsidRDefault="007F16CD" w:rsidP="007F16CD">
      <w:pPr>
        <w:spacing w:after="0" w:line="240" w:lineRule="auto"/>
        <w:rPr>
          <w:rFonts w:ascii="Arial" w:eastAsia="Times New Roman" w:hAnsi="Arial" w:cs="Arial"/>
          <w:color w:val="333333"/>
          <w:sz w:val="24"/>
          <w:szCs w:val="24"/>
        </w:rPr>
      </w:pPr>
      <w:proofErr w:type="gramStart"/>
      <w:r w:rsidRPr="007F16CD">
        <w:rPr>
          <w:rFonts w:ascii="Arial" w:eastAsia="Times New Roman" w:hAnsi="Arial" w:cs="Arial"/>
          <w:b/>
          <w:bCs/>
          <w:color w:val="333333"/>
          <w:sz w:val="20"/>
          <w:szCs w:val="20"/>
        </w:rPr>
        <w:t>Điều 33.</w:t>
      </w:r>
      <w:proofErr w:type="gramEnd"/>
      <w:r w:rsidRPr="007F16CD">
        <w:rPr>
          <w:rFonts w:ascii="Arial" w:eastAsia="Times New Roman" w:hAnsi="Arial" w:cs="Arial"/>
          <w:b/>
          <w:bCs/>
          <w:color w:val="333333"/>
          <w:sz w:val="20"/>
          <w:szCs w:val="20"/>
        </w:rPr>
        <w:t xml:space="preserve"> Mở ngành, chuyên ngành đào tạo</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1. Điều kiện để cơ sở giáo dục đại học được mở ngành đào tạo trình độ cao đẳng, đại học, ngành, chuyên ngành đào tạo trình độ thạc sĩ, tiến sĩ:</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a) Ngành và chuyên ngành đăng ký đào tạo phù hợp với nhu cầu nguồn nhân lực cho phát triển kinh tế - xã hội của địa phương, vùng, cả nước cũng như của từng lĩnh vực;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b) Có đội </w:t>
      </w:r>
      <w:proofErr w:type="gramStart"/>
      <w:r w:rsidRPr="007F16CD">
        <w:rPr>
          <w:rFonts w:ascii="Arial" w:eastAsia="Times New Roman" w:hAnsi="Arial" w:cs="Arial"/>
          <w:color w:val="333333"/>
          <w:sz w:val="20"/>
          <w:szCs w:val="20"/>
        </w:rPr>
        <w:t>ngũ</w:t>
      </w:r>
      <w:proofErr w:type="gramEnd"/>
      <w:r w:rsidRPr="007F16CD">
        <w:rPr>
          <w:rFonts w:ascii="Arial" w:eastAsia="Times New Roman" w:hAnsi="Arial" w:cs="Arial"/>
          <w:color w:val="333333"/>
          <w:sz w:val="20"/>
          <w:szCs w:val="20"/>
        </w:rPr>
        <w:t> giảng viên, cán bộ khoa học cơ hữu bảo đảm về số lượng, chất lượng, trình độ và cơ cấu;</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lastRenderedPageBreak/>
        <w:t xml:space="preserve">c) Có cơ sở vật chất, thiết bị, </w:t>
      </w:r>
      <w:proofErr w:type="gramStart"/>
      <w:r w:rsidRPr="007F16CD">
        <w:rPr>
          <w:rFonts w:ascii="Arial" w:eastAsia="Times New Roman" w:hAnsi="Arial" w:cs="Arial"/>
          <w:color w:val="333333"/>
          <w:sz w:val="20"/>
          <w:szCs w:val="20"/>
        </w:rPr>
        <w:t>thư</w:t>
      </w:r>
      <w:proofErr w:type="gramEnd"/>
      <w:r w:rsidRPr="007F16CD">
        <w:rPr>
          <w:rFonts w:ascii="Arial" w:eastAsia="Times New Roman" w:hAnsi="Arial" w:cs="Arial"/>
          <w:color w:val="333333"/>
          <w:sz w:val="20"/>
          <w:szCs w:val="20"/>
        </w:rPr>
        <w:t xml:space="preserve"> viện, giáo trình đáp ứng yêu cầu giảng dạy, học tập;</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d) Có chương trình đào tạo bảo đảm chuẩn kiến thức và kỹ năng của người học sau khi tốt nghiệp và đáp ứng yêu cầu liên thông giữa các trình độ và với các chương trình đào tạo khác.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sz w:val="20"/>
          <w:szCs w:val="20"/>
        </w:rPr>
        <w:t>2. </w:t>
      </w:r>
      <w:r w:rsidRPr="007F16CD">
        <w:rPr>
          <w:rFonts w:ascii="Arial" w:eastAsia="Times New Roman" w:hAnsi="Arial" w:cs="Arial"/>
          <w:color w:val="333333"/>
          <w:sz w:val="20"/>
          <w:szCs w:val="20"/>
        </w:rPr>
        <w:t>Bộ trưởng Bộ Giáo dục và Đào tạo quy định cụ thể điều kiện, trình tự, thủ tục mở hoặc đình chỉ hoạt động của ngành đào tạo trình độ cao đẳng, đại học và ngành hoặc chuyên ngành đào tạo trình độ thạc sĩ, tiến sĩ; quyết định cho phép mở hoặc đình chỉ hoạt động của ngành đào tạo trình độ cao đẳng, đại học, ngành hoặc chuyên ngành đào tạo trình độ thạc sĩ, tiến sĩ.</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Đại học quốc gia, các cơ sở giáo dục đại học đạt chuẩn quốc gia được tự chủ, tự chịu trách nhiệm trong việc mở ngành đào tạo trình độ cao đẳng, đại học, ngành hoặc chuyên ngành đào tạo trình độ thạc sĩ, tiến sĩ trong danh mục ngành, chuyên ngành đào tạo đã được phê duyệt thuộc lĩnh vực đào tạo của nhà trường khi có đủ năng lực đáp ứng các điều kiện theo quy định.</w:t>
      </w:r>
    </w:p>
    <w:p w:rsidR="007F16CD" w:rsidRPr="007F16CD" w:rsidRDefault="007F16CD" w:rsidP="007F16CD">
      <w:pPr>
        <w:spacing w:after="0" w:line="240" w:lineRule="auto"/>
        <w:rPr>
          <w:rFonts w:ascii="Arial" w:eastAsia="Times New Roman" w:hAnsi="Arial" w:cs="Arial"/>
          <w:color w:val="333333"/>
          <w:sz w:val="24"/>
          <w:szCs w:val="24"/>
        </w:rPr>
      </w:pPr>
      <w:proofErr w:type="gramStart"/>
      <w:r w:rsidRPr="007F16CD">
        <w:rPr>
          <w:rFonts w:ascii="Arial" w:eastAsia="Times New Roman" w:hAnsi="Arial" w:cs="Arial"/>
          <w:b/>
          <w:bCs/>
          <w:color w:val="333333"/>
          <w:sz w:val="20"/>
          <w:szCs w:val="20"/>
        </w:rPr>
        <w:t>Điều 34.</w:t>
      </w:r>
      <w:proofErr w:type="gramEnd"/>
      <w:r w:rsidRPr="007F16CD">
        <w:rPr>
          <w:rFonts w:ascii="Arial" w:eastAsia="Times New Roman" w:hAnsi="Arial" w:cs="Arial"/>
          <w:b/>
          <w:bCs/>
          <w:color w:val="333333"/>
          <w:sz w:val="20"/>
          <w:szCs w:val="20"/>
        </w:rPr>
        <w:t xml:space="preserve"> Chỉ tiêu tuyển sinh và tổ chức tuyển sinh</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1. Chỉ tiêu tuyển sinh:</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a) Chỉ tiêu tuyển sinh được xác định trên cơ sở nhu cầu phát triển kinh tế - xã hội và quy hoạch phát triển nguồn nhân lực, phù hợp vớicác điều kiện về số lượng và chất lượng đội </w:t>
      </w:r>
      <w:proofErr w:type="gramStart"/>
      <w:r w:rsidRPr="007F16CD">
        <w:rPr>
          <w:rFonts w:ascii="Arial" w:eastAsia="Times New Roman" w:hAnsi="Arial" w:cs="Arial"/>
          <w:color w:val="333333"/>
          <w:sz w:val="20"/>
          <w:szCs w:val="20"/>
        </w:rPr>
        <w:t>ngũ</w:t>
      </w:r>
      <w:proofErr w:type="gramEnd"/>
      <w:r w:rsidRPr="007F16CD">
        <w:rPr>
          <w:rFonts w:ascii="Arial" w:eastAsia="Times New Roman" w:hAnsi="Arial" w:cs="Arial"/>
          <w:color w:val="333333"/>
          <w:sz w:val="20"/>
          <w:szCs w:val="20"/>
        </w:rPr>
        <w:t xml:space="preserve"> giảng viên, cơ sở vật chất và thiết bị;</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b) Cơ sở giáo dục đại học tự chủ xác định chỉ tiêu tuyển sinh, chịu trách nhiệm công bố công khai chỉ tiêu tuyển sinh, chất lượng đào tạo và các điều kiện bảo đảm chất lượng đào tạo của cơ sở giáo dục đại học;</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c) Cơ sở giáo dục đại học </w:t>
      </w:r>
      <w:proofErr w:type="gramStart"/>
      <w:r w:rsidRPr="007F16CD">
        <w:rPr>
          <w:rFonts w:ascii="Arial" w:eastAsia="Times New Roman" w:hAnsi="Arial" w:cs="Arial"/>
          <w:color w:val="333333"/>
          <w:sz w:val="20"/>
          <w:szCs w:val="20"/>
        </w:rPr>
        <w:t>vi</w:t>
      </w:r>
      <w:proofErr w:type="gramEnd"/>
      <w:r w:rsidRPr="007F16CD">
        <w:rPr>
          <w:rFonts w:ascii="Arial" w:eastAsia="Times New Roman" w:hAnsi="Arial" w:cs="Arial"/>
          <w:color w:val="333333"/>
          <w:sz w:val="20"/>
          <w:szCs w:val="20"/>
        </w:rPr>
        <w:t xml:space="preserve"> phạm quy định về xác định chỉ tiêu tuyển sinh thì tuỳ theo mức độmàbị xử lý theo quy định của pháp luật.</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2. Tổ chức tuyển sinh:</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a) Phương thức tuyển sinh gồm: thi tuyển, xét tuyển hoặc kết hợp giữa thi tuyển và xét tuyển;</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b) Cơ sở giáo dục đại học tự chủ quyết định phương thức tuyển sinh và chịu trách nhiệm về công tác tuyển sinh.</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3. Bộ trưởng Bộ Giáo dục và Đào tạo quy định về việc xác định chỉ tiêu tuyển sinh và ban hành quy chế tuyển sinh.</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b/>
          <w:bCs/>
          <w:sz w:val="20"/>
          <w:szCs w:val="20"/>
        </w:rPr>
        <w:t>Điều 35.</w:t>
      </w:r>
      <w:proofErr w:type="gramEnd"/>
      <w:r w:rsidRPr="007F16CD">
        <w:rPr>
          <w:rFonts w:ascii="Arial" w:eastAsia="Times New Roman" w:hAnsi="Arial" w:cs="Arial"/>
          <w:b/>
          <w:bCs/>
          <w:sz w:val="20"/>
          <w:szCs w:val="20"/>
        </w:rPr>
        <w:t xml:space="preserve"> Thời gian đào tạo</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1. Thời gian đào tạo các trình độ của giáo dục đại học thực hiện </w:t>
      </w:r>
      <w:proofErr w:type="gramStart"/>
      <w:r w:rsidRPr="007F16CD">
        <w:rPr>
          <w:rFonts w:ascii="Arial" w:eastAsia="Times New Roman" w:hAnsi="Arial" w:cs="Arial"/>
          <w:color w:val="333333"/>
          <w:sz w:val="20"/>
          <w:szCs w:val="20"/>
        </w:rPr>
        <w:t>theo</w:t>
      </w:r>
      <w:proofErr w:type="gramEnd"/>
      <w:r w:rsidRPr="007F16CD">
        <w:rPr>
          <w:rFonts w:ascii="Arial" w:eastAsia="Times New Roman" w:hAnsi="Arial" w:cs="Arial"/>
          <w:color w:val="333333"/>
          <w:sz w:val="20"/>
          <w:szCs w:val="20"/>
        </w:rPr>
        <w:t> hình thức giáo dục chính quy quy định tại Điều 38 của Luật giáo dục</w:t>
      </w:r>
      <w:r w:rsidRPr="007F16CD">
        <w:rPr>
          <w:rFonts w:ascii="Arial" w:eastAsia="Times New Roman" w:hAnsi="Arial" w:cs="Arial"/>
          <w:i/>
          <w:iCs/>
          <w:color w:val="333333"/>
          <w:sz w:val="20"/>
          <w:szCs w:val="20"/>
        </w:rPr>
        <w:t>.</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spacing w:val="-2"/>
          <w:sz w:val="20"/>
          <w:szCs w:val="20"/>
        </w:rPr>
        <w:t xml:space="preserve">2. Thời gian đào tạo </w:t>
      </w:r>
      <w:proofErr w:type="gramStart"/>
      <w:r w:rsidRPr="007F16CD">
        <w:rPr>
          <w:rFonts w:ascii="Arial" w:eastAsia="Times New Roman" w:hAnsi="Arial" w:cs="Arial"/>
          <w:spacing w:val="-2"/>
          <w:sz w:val="20"/>
          <w:szCs w:val="20"/>
        </w:rPr>
        <w:t>theo</w:t>
      </w:r>
      <w:proofErr w:type="gramEnd"/>
      <w:r w:rsidRPr="007F16CD">
        <w:rPr>
          <w:rFonts w:ascii="Arial" w:eastAsia="Times New Roman" w:hAnsi="Arial" w:cs="Arial"/>
          <w:spacing w:val="-2"/>
          <w:sz w:val="20"/>
          <w:szCs w:val="20"/>
        </w:rPr>
        <w:t xml:space="preserve"> tín chỉ được xác định trên cơ sở số học phần và khối lượng tín chỉ tích lũy quy định cho từng chương trình và trình độ đào tạo.</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sz w:val="20"/>
          <w:szCs w:val="20"/>
        </w:rPr>
        <w:t>Hiệu trưởng cơ sở giáo dục đại học quyết định số học phần và khối lượng tín chỉ tích lũy cho từng chương trình và trình độ đào tạo.</w:t>
      </w:r>
      <w:proofErr w:type="gramEnd"/>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sz w:val="20"/>
          <w:szCs w:val="20"/>
        </w:rPr>
        <w:t xml:space="preserve">3. Thời gian đào tạo mỗi trình độ của giáo dục đại học thực hiện </w:t>
      </w:r>
      <w:proofErr w:type="gramStart"/>
      <w:r w:rsidRPr="007F16CD">
        <w:rPr>
          <w:rFonts w:ascii="Arial" w:eastAsia="Times New Roman" w:hAnsi="Arial" w:cs="Arial"/>
          <w:sz w:val="20"/>
          <w:szCs w:val="20"/>
        </w:rPr>
        <w:t>theo</w:t>
      </w:r>
      <w:proofErr w:type="gramEnd"/>
      <w:r w:rsidRPr="007F16CD">
        <w:rPr>
          <w:rFonts w:ascii="Arial" w:eastAsia="Times New Roman" w:hAnsi="Arial" w:cs="Arial"/>
          <w:sz w:val="20"/>
          <w:szCs w:val="20"/>
        </w:rPr>
        <w:t> hình thức giáo dục thường xuyên dài hơn ít nhất là một học kỳ so với thời gian đào tạo theohình thứcgiáo dục chính quy.</w:t>
      </w:r>
    </w:p>
    <w:p w:rsidR="007F16CD" w:rsidRPr="007F16CD" w:rsidRDefault="007F16CD" w:rsidP="007F16CD">
      <w:pPr>
        <w:spacing w:after="0" w:line="240" w:lineRule="auto"/>
        <w:rPr>
          <w:rFonts w:ascii="Arial" w:eastAsia="Times New Roman" w:hAnsi="Arial" w:cs="Arial"/>
          <w:color w:val="333333"/>
          <w:sz w:val="24"/>
          <w:szCs w:val="24"/>
        </w:rPr>
      </w:pPr>
      <w:proofErr w:type="gramStart"/>
      <w:r w:rsidRPr="007F16CD">
        <w:rPr>
          <w:rFonts w:ascii="Arial" w:eastAsia="Times New Roman" w:hAnsi="Arial" w:cs="Arial"/>
          <w:b/>
          <w:bCs/>
          <w:color w:val="333333"/>
          <w:sz w:val="20"/>
          <w:szCs w:val="20"/>
        </w:rPr>
        <w:t>Điều 36.</w:t>
      </w:r>
      <w:proofErr w:type="gramEnd"/>
      <w:r w:rsidRPr="007F16CD">
        <w:rPr>
          <w:rFonts w:ascii="Arial" w:eastAsia="Times New Roman" w:hAnsi="Arial" w:cs="Arial"/>
          <w:b/>
          <w:bCs/>
          <w:color w:val="333333"/>
          <w:sz w:val="20"/>
          <w:szCs w:val="20"/>
        </w:rPr>
        <w:t xml:space="preserve"> Chương trình, giáo trình giáo dục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1. Chương trình đào tạo:</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a) Chương trình đào tạo trình độ cao đẳng, đại học gồm: mục tiêu, chuẩn kiến thức, kỹ năng của người học sau khi tốt nghiệp; nội dung đào tạo, phương pháp đánh giá đối với mỗi môn học và ngành học, trình độ đào tạo; bảo đảm yêu cầu liên thông giữa các trình độ và với các chương trình đào tạo khác;</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b) Chương trình đào tạo trình độ thạc sĩ, tiến sĩ gồm: mục tiêu, chuẩn kiến thức, kỹ năng của học viên, nghiên cứu sinh sau khi tốt nghiệp; khối lượng kiến thức, kết cấu chương trình đào tạo trình độ thạc sĩ, tiến sĩ, luận văn, luận án;</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c) Cơ sở giáo dục đại học được sử dụng chương trình đào tạo của cơ sở giáo dục nước ngoài đã được kiểm định và công nhận về chất lượng để thực hiện nhiệm vụ đào tạo các trình độ của giáo dục đại học;</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d) Cơ sở giáo dục đại học tự chủ, tự chịu trách nhiệm trong việc xây dựng, thẩm định, ban hành chương trình đào tạo trình độ cao đẳng, đại học, thạc sĩ, tiến sĩ;</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đ) Cơ sở giáo dục đại học có vốn đầu tư nước ngoài tự chủ, tự chịu trách nhiệm trong việc xây dựng chương trình đào tạo và thực hiện chương trình đào tạo đã được kiểm định bởi tổ chức kiểm định chất lượng giáo dục của Việt Nam, bảo đảm không gây phương hại đến quốc phòng, an ninh quốc gia, lợi ích cộng đồng, không có nội dung xuyên tạc lịch sử, ảnh hưởng xấu đến văn hoá, đạo đức, thuần phong mỹ tục và đoàn kết các dân tộc Việt Nam, hòa bình, an ninh thế giới; không có nội dung truyền bá tôn giáo;</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e) Chương trình đào tạo </w:t>
      </w:r>
      <w:proofErr w:type="gramStart"/>
      <w:r w:rsidRPr="007F16CD">
        <w:rPr>
          <w:rFonts w:ascii="Arial" w:eastAsia="Times New Roman" w:hAnsi="Arial" w:cs="Arial"/>
          <w:color w:val="333333"/>
          <w:sz w:val="20"/>
          <w:szCs w:val="20"/>
        </w:rPr>
        <w:t>theo</w:t>
      </w:r>
      <w:proofErr w:type="gramEnd"/>
      <w:r w:rsidRPr="007F16CD">
        <w:rPr>
          <w:rFonts w:ascii="Arial" w:eastAsia="Times New Roman" w:hAnsi="Arial" w:cs="Arial"/>
          <w:color w:val="333333"/>
          <w:sz w:val="20"/>
          <w:szCs w:val="20"/>
        </w:rPr>
        <w:t> hình thức giáo dục thường xuyên có nội dung như chương trình đào tạo theo hình thức giáo dục chính quy.</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2. Giáo trình giáo dục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lastRenderedPageBreak/>
        <w:t>a) Giáo trình giáo dục đại học cụ thể hóa yêu cầu về nội dung kiến thức, kỹ năng quy định trong chương trình đào tạo đối với mỗi môn học, ngành học bảo đảm mục tiêu của các trình độ đào tạo của giáo dục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b) Bộ Giáo dục và Đào tạo tổ chức biên soạn giáo trình sử dụng </w:t>
      </w:r>
      <w:proofErr w:type="gramStart"/>
      <w:r w:rsidRPr="007F16CD">
        <w:rPr>
          <w:rFonts w:ascii="Arial" w:eastAsia="Times New Roman" w:hAnsi="Arial" w:cs="Arial"/>
          <w:color w:val="333333"/>
          <w:sz w:val="20"/>
          <w:szCs w:val="20"/>
        </w:rPr>
        <w:t>chung</w:t>
      </w:r>
      <w:proofErr w:type="gramEnd"/>
      <w:r w:rsidRPr="007F16CD">
        <w:rPr>
          <w:rFonts w:ascii="Arial" w:eastAsia="Times New Roman" w:hAnsi="Arial" w:cs="Arial"/>
          <w:color w:val="333333"/>
          <w:sz w:val="20"/>
          <w:szCs w:val="20"/>
        </w:rPr>
        <w:t xml:space="preserve"> các môn lý luận chính trị, quốc phòng - an ninh để làm tài liệu giảng dạy, học tập trong các cơ sở giáo dục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c) Hiệu trưởng cơ sở giáo dục đại học tổ chức biên soạn hoặc lựa chọn, duyệt giáo trình giáo dục đại học để sử dụng làm tài liệu giảng dạy, học tập trong cơ sở giáo dục đại học trên cơ sở thẩm định của Hội đồng thẩm định giáo trình do hiệu trưởng cơ sở giáo dục đại học thành lập;</w:t>
      </w:r>
    </w:p>
    <w:p w:rsidR="007F16CD" w:rsidRPr="007F16CD" w:rsidRDefault="007F16CD" w:rsidP="007F16CD">
      <w:pPr>
        <w:spacing w:after="120" w:line="240" w:lineRule="auto"/>
        <w:rPr>
          <w:rFonts w:ascii="Arial" w:eastAsia="Times New Roman" w:hAnsi="Arial" w:cs="Arial"/>
          <w:color w:val="333333"/>
          <w:sz w:val="24"/>
          <w:szCs w:val="24"/>
        </w:rPr>
      </w:pPr>
      <w:r w:rsidRPr="007F16CD">
        <w:rPr>
          <w:rFonts w:ascii="Arial" w:eastAsia="Times New Roman" w:hAnsi="Arial" w:cs="Arial"/>
          <w:color w:val="333333"/>
          <w:spacing w:val="-3"/>
          <w:sz w:val="20"/>
          <w:szCs w:val="20"/>
        </w:rPr>
        <w:t>d) Cơ sở giáo dục đại học phải thực hiện các quy định về sở hữu trí tuệ và bản quyền trong sử dụng giáo trình và công bố công trình nghiên cứu khoa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3. Bộ trưởng Bộ Giáo dục và Đào tạo quy định khối lượng kiến thức tối thiểu, yêu cầu về năng lực mà người học đạt được sau khi tốt nghiệp đối với mỗi trình độđào tạocủa giáo dục đại học; quy trình xây dựng, thẩm định và ban hành chương trình đào tạo trình độ cao đẳng, đại học, thạc sĩ, tiến sĩ; quy định các môn học bắt buộc trong chương trình đào tạo đối với các trình độ đào tạo của cơ sở giáo dục đại học có vốn đầu tư nước ngoài; quy định việc biên soạn, lựa chọn, thẩm định, duyệt và sử dụng tài liệu giảng dạy, giáo trình giáo dục đại học.</w:t>
      </w:r>
    </w:p>
    <w:p w:rsidR="007F16CD" w:rsidRPr="007F16CD" w:rsidRDefault="007F16CD" w:rsidP="007F16CD">
      <w:pPr>
        <w:spacing w:after="0" w:line="240" w:lineRule="auto"/>
        <w:rPr>
          <w:rFonts w:ascii="Arial" w:eastAsia="Times New Roman" w:hAnsi="Arial" w:cs="Arial"/>
          <w:color w:val="333333"/>
          <w:sz w:val="24"/>
          <w:szCs w:val="24"/>
        </w:rPr>
      </w:pPr>
      <w:proofErr w:type="gramStart"/>
      <w:r w:rsidRPr="007F16CD">
        <w:rPr>
          <w:rFonts w:ascii="Arial" w:eastAsia="Times New Roman" w:hAnsi="Arial" w:cs="Arial"/>
          <w:b/>
          <w:bCs/>
          <w:color w:val="333333"/>
          <w:sz w:val="20"/>
          <w:szCs w:val="20"/>
        </w:rPr>
        <w:t>Điều 37.</w:t>
      </w:r>
      <w:proofErr w:type="gramEnd"/>
      <w:r w:rsidRPr="007F16CD">
        <w:rPr>
          <w:rFonts w:ascii="Arial" w:eastAsia="Times New Roman" w:hAnsi="Arial" w:cs="Arial"/>
          <w:b/>
          <w:bCs/>
          <w:color w:val="333333"/>
          <w:sz w:val="20"/>
          <w:szCs w:val="20"/>
        </w:rPr>
        <w:t xml:space="preserve"> Tổ chức và quản lý đào tạo</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1. Việc tổ chức và quản lý đào tạo được thực hiện </w:t>
      </w:r>
      <w:proofErr w:type="gramStart"/>
      <w:r w:rsidRPr="007F16CD">
        <w:rPr>
          <w:rFonts w:ascii="Arial" w:eastAsia="Times New Roman" w:hAnsi="Arial" w:cs="Arial"/>
          <w:color w:val="333333"/>
          <w:sz w:val="20"/>
          <w:szCs w:val="20"/>
        </w:rPr>
        <w:t>theo</w:t>
      </w:r>
      <w:proofErr w:type="gramEnd"/>
      <w:r w:rsidRPr="007F16CD">
        <w:rPr>
          <w:rFonts w:ascii="Arial" w:eastAsia="Times New Roman" w:hAnsi="Arial" w:cs="Arial"/>
          <w:color w:val="333333"/>
          <w:sz w:val="20"/>
          <w:szCs w:val="20"/>
        </w:rPr>
        <w:t xml:space="preserve"> niên chế hoặc tín chỉ.</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2. Cơ sở giáo dục đại học tự chủ, tự chịu trách nhiệm tổ chức và quản lý đào tạo </w:t>
      </w:r>
      <w:proofErr w:type="gramStart"/>
      <w:r w:rsidRPr="007F16CD">
        <w:rPr>
          <w:rFonts w:ascii="Arial" w:eastAsia="Times New Roman" w:hAnsi="Arial" w:cs="Arial"/>
          <w:color w:val="333333"/>
          <w:sz w:val="20"/>
          <w:szCs w:val="20"/>
        </w:rPr>
        <w:t>theo</w:t>
      </w:r>
      <w:proofErr w:type="gramEnd"/>
      <w:r w:rsidRPr="007F16CD">
        <w:rPr>
          <w:rFonts w:ascii="Arial" w:eastAsia="Times New Roman" w:hAnsi="Arial" w:cs="Arial"/>
          <w:color w:val="333333"/>
          <w:sz w:val="20"/>
          <w:szCs w:val="20"/>
        </w:rPr>
        <w:t xml:space="preserve"> khóa học, năm học và học kỳ, thực hiện quy chế và chương trình đào tạo đối với mỗi trình độ đào tạo, hình thức đào tạo.</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3. Cơ sở giáo dục đại học chỉ được liên kết đào tạo trình độ cao đẳng, đại học theo hình thức giáo dụcthường xuyên với cơ sở giáo dục là trường đại học, trường cao đẳng, trường trung cấp chuyên nghiệp, trung tâm giáo dục thường xuyên cấp tỉnh, trường của cơ quan nhà nước, tổ chức chính trị, tổ chức chính trị - xã hội, lực lượng vũ trang nhân dân với điều kiện cơ sở giáo dục được liên kết đào tạo bảo đảm các yêu cầu về môi trường sư phạm, cơ sở vật chất, thiết bị, thư viện và cán bộ quản lý.</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4. Bộ trưởng Bộ Giáo dục và Đào tạo ban hành quy chế đào tạo và liên kết đào tạo.</w:t>
      </w:r>
    </w:p>
    <w:p w:rsidR="007F16CD" w:rsidRPr="007F16CD" w:rsidRDefault="007F16CD" w:rsidP="007F16CD">
      <w:pPr>
        <w:spacing w:after="0" w:line="240" w:lineRule="auto"/>
        <w:rPr>
          <w:rFonts w:ascii="Arial" w:eastAsia="Times New Roman" w:hAnsi="Arial" w:cs="Arial"/>
          <w:color w:val="333333"/>
          <w:sz w:val="24"/>
          <w:szCs w:val="24"/>
        </w:rPr>
      </w:pPr>
      <w:proofErr w:type="gramStart"/>
      <w:r w:rsidRPr="007F16CD">
        <w:rPr>
          <w:rFonts w:ascii="Arial" w:eastAsia="Times New Roman" w:hAnsi="Arial" w:cs="Arial"/>
          <w:b/>
          <w:bCs/>
          <w:color w:val="333333"/>
          <w:sz w:val="20"/>
          <w:szCs w:val="20"/>
        </w:rPr>
        <w:t>Điều 38.</w:t>
      </w:r>
      <w:proofErr w:type="gramEnd"/>
      <w:r w:rsidRPr="007F16CD">
        <w:rPr>
          <w:rFonts w:ascii="Arial" w:eastAsia="Times New Roman" w:hAnsi="Arial" w:cs="Arial"/>
          <w:b/>
          <w:bCs/>
          <w:color w:val="333333"/>
          <w:sz w:val="20"/>
          <w:szCs w:val="20"/>
        </w:rPr>
        <w:t xml:space="preserve"> Văn bằng giáo dục đại học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1. Văn bằng giáo dục đại học được cấp cho người học sau khi tốt nghiệp một trình độ đào tạotheo mộthình thức đào tạo, gồm: bằng tốt nghiệp cao đẳng, bằng tốt nghiệp đại học, bằng thạc sĩ và bằng tiến sĩ.</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a) Sinh viên hoàn thành chương trình đào tạo cao đẳng, có đủ điều kiện thì được dự thi tốt nghiệp hoặc bảo vệ chuyên đề, khóa luận tốt nghiệp, nếu đạt yêu cầu hoặc tích lũy đủ số tín chỉ theo quy định và đáp ứng chuẩn đầu ra của cơ sở giáo dục đại học thì được hiệu trưởng cơ sở giáo dục đại học cấp bằng tốt nghiệp cao đẳng;</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b) Sinh viên hoàn thành chương trìnhđào tạo đại học, có đủ điều kiện thì được dự thi tốt nghiệp hoặc bảo vệ đồ án, khóa luận tốt nghiệp, nếu đạt yêu cầu hoặc tích lũy đủ số tín chỉ theo quy định và đáp ứng chuẩn đầu ra của cơ sở giáo dục đại học thì được hiệu trưởng cơ sở giáo dục đại học cấp bằng tốt nghiệp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c) Học viên hoàn thành chương trình đào tạo thạc sĩ, có đủ điều kiện thì được bảo vệ luận văn, nếu đạt yêu cầu </w:t>
      </w:r>
      <w:proofErr w:type="gramStart"/>
      <w:r w:rsidRPr="007F16CD">
        <w:rPr>
          <w:rFonts w:ascii="Arial" w:eastAsia="Times New Roman" w:hAnsi="Arial" w:cs="Arial"/>
          <w:color w:val="333333"/>
          <w:sz w:val="20"/>
          <w:szCs w:val="20"/>
        </w:rPr>
        <w:t>theo</w:t>
      </w:r>
      <w:proofErr w:type="gramEnd"/>
      <w:r w:rsidRPr="007F16CD">
        <w:rPr>
          <w:rFonts w:ascii="Arial" w:eastAsia="Times New Roman" w:hAnsi="Arial" w:cs="Arial"/>
          <w:color w:val="333333"/>
          <w:sz w:val="20"/>
          <w:szCs w:val="20"/>
        </w:rPr>
        <w:t xml:space="preserve"> quy định thì được hiệu trưởng cơ sở giáo dục đại học cấp bằng thạc sĩ;</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d) Nghiên cứu sinh hoàn thành chương trình đào tạo tiến sĩ, có đủ điều kiện thì được bảo vệ luận án, nếu đạt yêu cầu </w:t>
      </w:r>
      <w:proofErr w:type="gramStart"/>
      <w:r w:rsidRPr="007F16CD">
        <w:rPr>
          <w:rFonts w:ascii="Arial" w:eastAsia="Times New Roman" w:hAnsi="Arial" w:cs="Arial"/>
          <w:color w:val="333333"/>
          <w:sz w:val="20"/>
          <w:szCs w:val="20"/>
        </w:rPr>
        <w:t>theo</w:t>
      </w:r>
      <w:proofErr w:type="gramEnd"/>
      <w:r w:rsidRPr="007F16CD">
        <w:rPr>
          <w:rFonts w:ascii="Arial" w:eastAsia="Times New Roman" w:hAnsi="Arial" w:cs="Arial"/>
          <w:color w:val="333333"/>
          <w:sz w:val="20"/>
          <w:szCs w:val="20"/>
        </w:rPr>
        <w:t xml:space="preserve"> quy định thì được hiệu trưởng cơ sở giáo dục đại học cấp bằng tiến sĩ.</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2. Cơ sở giáo dục đại học in phôi văn bằng,cấp văn bằng cho người học; công bố công khai các thông tin liên quan về văn bằng cho người học trên trang thông tin điện tử của cơ sở giáo dục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3. Bộ trưởng Bộ Giáo dục và Đào tạo quy định mẫu văn bằng giáo dục đại học; việc in, quản lý, cấp phát, thu hồi, hủy bỏ văn bằng giáo dục đại học; quy định trách nhiệm và thẩm quyền cấp văn bằng của cơ sở giáo dục đại học Việt Nam khi liên kết đào tạo với cơ sở giáo dục đại học nước ngoài; quy định trách nhiệm của cơ sở giáo dục đại học có vốn đầu tư nước ngoài thực hiện việc cấp văn bằng giáo dục đại học tại Việt Nam; ký hiệp định tương đương và công nhận văn bằng với các nước, tổ chức quốc tế; quy định trình tự, thủ tục công nhận văn bằng giáo dục đaị học do cơ sở giáo dục đại học nước ngoài cấp.</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4. Bộ trưởng Bộ Giáo dục và Đào tạo chủ trì phối hợp với Bộ trưởng, Thủ trưởng cơ quan ngang bộ quy định văn bằng công nhận trình độ kỹ năng thực hành, ứng dụng cho những người được đào tạo chuyên sâu sau khi tốt nghiệp đại học ở một số ngành chuyên môn đặc thù.</w:t>
      </w:r>
    </w:p>
    <w:p w:rsidR="007F16CD" w:rsidRPr="007F16CD" w:rsidRDefault="007F16CD" w:rsidP="007F16CD">
      <w:pPr>
        <w:spacing w:after="0" w:line="240" w:lineRule="auto"/>
        <w:jc w:val="center"/>
        <w:rPr>
          <w:rFonts w:ascii="Arial" w:eastAsia="Times New Roman" w:hAnsi="Arial" w:cs="Arial"/>
          <w:color w:val="333333"/>
          <w:sz w:val="24"/>
          <w:szCs w:val="24"/>
        </w:rPr>
      </w:pPr>
      <w:r w:rsidRPr="007F16CD">
        <w:rPr>
          <w:rFonts w:ascii="Arial" w:eastAsia="Times New Roman" w:hAnsi="Arial" w:cs="Arial"/>
          <w:color w:val="333333"/>
          <w:sz w:val="24"/>
          <w:szCs w:val="24"/>
        </w:rPr>
        <w:t> </w:t>
      </w:r>
    </w:p>
    <w:p w:rsidR="007F16CD" w:rsidRPr="007F16CD" w:rsidRDefault="007F16CD" w:rsidP="007F16CD">
      <w:pPr>
        <w:spacing w:after="0" w:line="240" w:lineRule="auto"/>
        <w:jc w:val="center"/>
        <w:rPr>
          <w:rFonts w:ascii="Arial" w:eastAsia="Times New Roman" w:hAnsi="Arial" w:cs="Arial"/>
          <w:color w:val="333333"/>
          <w:sz w:val="24"/>
          <w:szCs w:val="24"/>
        </w:rPr>
      </w:pPr>
      <w:r w:rsidRPr="007F16CD">
        <w:rPr>
          <w:rFonts w:ascii="Arial" w:eastAsia="Times New Roman" w:hAnsi="Arial" w:cs="Arial"/>
          <w:b/>
          <w:bCs/>
          <w:color w:val="333333"/>
          <w:sz w:val="20"/>
          <w:szCs w:val="20"/>
        </w:rPr>
        <w:t>CHƯƠNG V. HOẠT ĐỘNG KHOA HỌC VÀ CÔNG NGHỆ</w:t>
      </w:r>
    </w:p>
    <w:p w:rsidR="007F16CD" w:rsidRPr="007F16CD" w:rsidRDefault="007F16CD" w:rsidP="007F16CD">
      <w:pPr>
        <w:spacing w:after="0" w:line="240" w:lineRule="auto"/>
        <w:jc w:val="center"/>
        <w:rPr>
          <w:rFonts w:ascii="Arial" w:eastAsia="Times New Roman" w:hAnsi="Arial" w:cs="Arial"/>
          <w:color w:val="333333"/>
          <w:sz w:val="24"/>
          <w:szCs w:val="24"/>
        </w:rPr>
      </w:pPr>
      <w:r w:rsidRPr="007F16CD">
        <w:rPr>
          <w:rFonts w:ascii="Arial" w:eastAsia="Times New Roman" w:hAnsi="Arial" w:cs="Arial"/>
          <w:b/>
          <w:bCs/>
          <w:color w:val="333333"/>
          <w:sz w:val="24"/>
          <w:szCs w:val="24"/>
        </w:rPr>
        <w:t> </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b/>
          <w:bCs/>
          <w:color w:val="333333"/>
          <w:sz w:val="20"/>
          <w:szCs w:val="20"/>
        </w:rPr>
        <w:t>Điều 39.</w:t>
      </w:r>
      <w:proofErr w:type="gramEnd"/>
      <w:r w:rsidRPr="007F16CD">
        <w:rPr>
          <w:rFonts w:ascii="Arial" w:eastAsia="Times New Roman" w:hAnsi="Arial" w:cs="Arial"/>
          <w:b/>
          <w:bCs/>
          <w:color w:val="333333"/>
          <w:sz w:val="20"/>
          <w:szCs w:val="20"/>
        </w:rPr>
        <w:t xml:space="preserve"> Mục tiêu hoạt động khoa học và công nghệ</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lastRenderedPageBreak/>
        <w:t>1. Nâng cao chất lượng giáo dục đại học, năng lực nghiên cứu và khả năng ứng dụng khoa học và công nghệ của giảng viên, nghiên cứu viên, cán bộ quản lý, viên chức.</w:t>
      </w:r>
    </w:p>
    <w:p w:rsidR="007F16CD" w:rsidRPr="007F16CD" w:rsidRDefault="007F16CD" w:rsidP="007F16CD">
      <w:pPr>
        <w:spacing w:after="12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2. Hình thành và phát triển năng lực nghiên cứu khoa học cho người học; phát hiện và bồi dưỡng nhân tài, đáp ứng yêu cầu đào tạo nhân lực trình độ cao.</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3. Tạo ra tri thức, công nghệ, giải pháp mới để phát triển khoa học và giáo dục, góp phần phát triển kinh tế - xã hội, bảo đảm quốc phòng, </w:t>
      </w:r>
      <w:proofErr w:type="gramStart"/>
      <w:r w:rsidRPr="007F16CD">
        <w:rPr>
          <w:rFonts w:ascii="Arial" w:eastAsia="Times New Roman" w:hAnsi="Arial" w:cs="Arial"/>
          <w:color w:val="333333"/>
          <w:sz w:val="20"/>
          <w:szCs w:val="20"/>
        </w:rPr>
        <w:t>an</w:t>
      </w:r>
      <w:proofErr w:type="gramEnd"/>
      <w:r w:rsidRPr="007F16CD">
        <w:rPr>
          <w:rFonts w:ascii="Arial" w:eastAsia="Times New Roman" w:hAnsi="Arial" w:cs="Arial"/>
          <w:color w:val="333333"/>
          <w:sz w:val="20"/>
          <w:szCs w:val="20"/>
        </w:rPr>
        <w:t xml:space="preserve"> ninh của đất nước.</w:t>
      </w:r>
    </w:p>
    <w:p w:rsidR="007F16CD" w:rsidRPr="007F16CD" w:rsidRDefault="007F16CD" w:rsidP="007F16CD">
      <w:pPr>
        <w:spacing w:after="0" w:line="240" w:lineRule="auto"/>
        <w:rPr>
          <w:rFonts w:ascii="Arial" w:eastAsia="Times New Roman" w:hAnsi="Arial" w:cs="Arial"/>
          <w:color w:val="333333"/>
          <w:sz w:val="24"/>
          <w:szCs w:val="24"/>
        </w:rPr>
      </w:pPr>
      <w:proofErr w:type="gramStart"/>
      <w:r w:rsidRPr="007F16CD">
        <w:rPr>
          <w:rFonts w:ascii="Arial" w:eastAsia="Times New Roman" w:hAnsi="Arial" w:cs="Arial"/>
          <w:b/>
          <w:bCs/>
          <w:color w:val="333333"/>
          <w:sz w:val="20"/>
          <w:szCs w:val="20"/>
        </w:rPr>
        <w:t>Điều 40.</w:t>
      </w:r>
      <w:proofErr w:type="gramEnd"/>
      <w:r w:rsidRPr="007F16CD">
        <w:rPr>
          <w:rFonts w:ascii="Arial" w:eastAsia="Times New Roman" w:hAnsi="Arial" w:cs="Arial"/>
          <w:b/>
          <w:bCs/>
          <w:color w:val="333333"/>
          <w:sz w:val="20"/>
          <w:szCs w:val="20"/>
        </w:rPr>
        <w:t xml:space="preserve"> Nội dung hoạt động khoa học và công nghệ</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1. Nghiên cứu khoa học cơ bản, khoa học xã hội và nhân văn, khoa học giáo dục, khoa học công nghệ để tạo ra tri thức và sản phẩm mới.</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2. Ứng dụng các kết quả nghiên cứu, chuyển giao công nghệ vào thực tiễn sản xuất và đời sống.</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3. Xây dựng các phòng thí nghiệm, các cơ sở nghiên cứu phục vụ đào tạo và nghiên cứu khoa học, các vườn ươm công nghệ, gắn phát triển công nghệ với tạo sản phẩm mới.</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4. Tham gia tuyển chọn, tư vấn, phản biện, thực hiện các nhiệm vụ, hợp đồng khoa học và công nghệ, các nhiệm vụ </w:t>
      </w:r>
      <w:proofErr w:type="gramStart"/>
      <w:r w:rsidRPr="007F16CD">
        <w:rPr>
          <w:rFonts w:ascii="Arial" w:eastAsia="Times New Roman" w:hAnsi="Arial" w:cs="Arial"/>
          <w:color w:val="333333"/>
          <w:sz w:val="20"/>
          <w:szCs w:val="20"/>
        </w:rPr>
        <w:t>theo</w:t>
      </w:r>
      <w:proofErr w:type="gramEnd"/>
      <w:r w:rsidRPr="007F16CD">
        <w:rPr>
          <w:rFonts w:ascii="Arial" w:eastAsia="Times New Roman" w:hAnsi="Arial" w:cs="Arial"/>
          <w:color w:val="333333"/>
          <w:sz w:val="20"/>
          <w:szCs w:val="20"/>
        </w:rPr>
        <w:t xml:space="preserve"> đơn đặt hàng.</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b/>
          <w:bCs/>
          <w:color w:val="333333"/>
          <w:sz w:val="20"/>
          <w:szCs w:val="20"/>
        </w:rPr>
        <w:t>Điều 41.</w:t>
      </w:r>
      <w:proofErr w:type="gramEnd"/>
      <w:r w:rsidRPr="007F16CD">
        <w:rPr>
          <w:rFonts w:ascii="Arial" w:eastAsia="Times New Roman" w:hAnsi="Arial" w:cs="Arial"/>
          <w:b/>
          <w:bCs/>
          <w:color w:val="333333"/>
          <w:sz w:val="20"/>
          <w:szCs w:val="20"/>
        </w:rPr>
        <w:t xml:space="preserve"> Nhiệm vụ và quyền hạn của cơ sở giáo dục đại học trong hoạt động khoa học và công nghệ</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1. Xây dựng, thực hiện chiến lược và kế hoạch phát triển khoa học và công nghệ.</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2. Nghiên cứu khoa học và công nghệ để phục vụ và nâng cao chất lượng đào tạo.</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3. Nghiên cứu khoa học và chuyển giao công nghệ nhằm tạo ra tri thức, công nghệ, giải pháp mới, góp phần phát triển kinh tế - xã hội phù hợp với năng lực khoa học, công nghệ của nhà trường.</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4. Tự chủ, tự chịu trách nhiệm trong việc ký kết hợp đồng khoa học và công nghệ; thực hiện các nhiệm vụ khoa học và công nghệ; đăng ký tham gia tuyển chọn thực hiện nhiệm vụ khoa học và công nghệ.</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5. Sử dụng tiền, tài sản, giá trị tài sản trí tuệ, các nguồn </w:t>
      </w:r>
      <w:proofErr w:type="gramStart"/>
      <w:r w:rsidRPr="007F16CD">
        <w:rPr>
          <w:rFonts w:ascii="Arial" w:eastAsia="Times New Roman" w:hAnsi="Arial" w:cs="Arial"/>
          <w:color w:val="333333"/>
          <w:sz w:val="20"/>
          <w:szCs w:val="20"/>
        </w:rPr>
        <w:t>thu</w:t>
      </w:r>
      <w:proofErr w:type="gramEnd"/>
      <w:r w:rsidRPr="007F16CD">
        <w:rPr>
          <w:rFonts w:ascii="Arial" w:eastAsia="Times New Roman" w:hAnsi="Arial" w:cs="Arial"/>
          <w:color w:val="333333"/>
          <w:sz w:val="20"/>
          <w:szCs w:val="20"/>
        </w:rPr>
        <w:t xml:space="preserve"> hợp pháp để thực hiện các nhiệm vụ khoa học và công nghệ, sản xuất kinh doanh.</w:t>
      </w:r>
    </w:p>
    <w:p w:rsidR="007F16CD" w:rsidRPr="007F16CD" w:rsidRDefault="007F16CD" w:rsidP="007F16CD">
      <w:pPr>
        <w:spacing w:after="12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6. Thành lập tổ chức nghiên cứu và phát triển, tổ chức dịch vụ khoa học và công nghệ, doanh nghiệp khoa học và công nghệ.</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pacing w:val="-10"/>
          <w:sz w:val="20"/>
          <w:szCs w:val="20"/>
        </w:rPr>
        <w:t>7. Được bảo hộ quyền sở hữu trí tuệ; chuyển giao, chuyển nhượng kết quả hoạt động khoa học và công nghệ; công bố kết quả hoạt động khoa học và công nghệ.</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8. Bảo vệ lợi ích của Nhà nước và xã hội; quyền và lợi ích hợp pháp của tổchức, cá nhân hoạt động khoa học và công nghệ; giữ bí mật khoa học và công nghệ </w:t>
      </w:r>
      <w:proofErr w:type="gramStart"/>
      <w:r w:rsidRPr="007F16CD">
        <w:rPr>
          <w:rFonts w:ascii="Arial" w:eastAsia="Times New Roman" w:hAnsi="Arial" w:cs="Arial"/>
          <w:color w:val="333333"/>
          <w:sz w:val="20"/>
          <w:szCs w:val="20"/>
        </w:rPr>
        <w:t>theo</w:t>
      </w:r>
      <w:proofErr w:type="gramEnd"/>
      <w:r w:rsidRPr="007F16CD">
        <w:rPr>
          <w:rFonts w:ascii="Arial" w:eastAsia="Times New Roman" w:hAnsi="Arial" w:cs="Arial"/>
          <w:color w:val="333333"/>
          <w:sz w:val="20"/>
          <w:szCs w:val="20"/>
        </w:rPr>
        <w:t xml:space="preserve"> quy định của pháp luật.</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9. Các nhiệm vụ và quyền hạn khác </w:t>
      </w:r>
      <w:proofErr w:type="gramStart"/>
      <w:r w:rsidRPr="007F16CD">
        <w:rPr>
          <w:rFonts w:ascii="Arial" w:eastAsia="Times New Roman" w:hAnsi="Arial" w:cs="Arial"/>
          <w:color w:val="333333"/>
          <w:sz w:val="20"/>
          <w:szCs w:val="20"/>
        </w:rPr>
        <w:t>theo</w:t>
      </w:r>
      <w:proofErr w:type="gramEnd"/>
      <w:r w:rsidRPr="007F16CD">
        <w:rPr>
          <w:rFonts w:ascii="Arial" w:eastAsia="Times New Roman" w:hAnsi="Arial" w:cs="Arial"/>
          <w:color w:val="333333"/>
          <w:sz w:val="20"/>
          <w:szCs w:val="20"/>
        </w:rPr>
        <w:t xml:space="preserve"> quy định của pháp luật.</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b/>
          <w:bCs/>
          <w:color w:val="333333"/>
          <w:sz w:val="20"/>
          <w:szCs w:val="20"/>
        </w:rPr>
        <w:t>Điều 42.</w:t>
      </w:r>
      <w:proofErr w:type="gramEnd"/>
      <w:r w:rsidRPr="007F16CD">
        <w:rPr>
          <w:rFonts w:ascii="Arial" w:eastAsia="Times New Roman" w:hAnsi="Arial" w:cs="Arial"/>
          <w:b/>
          <w:bCs/>
          <w:color w:val="333333"/>
          <w:sz w:val="20"/>
          <w:szCs w:val="20"/>
        </w:rPr>
        <w:t xml:space="preserve"> Trách nhiệm của Nhà nước về phát triển khoa học và công nghệ</w:t>
      </w:r>
    </w:p>
    <w:p w:rsidR="007F16CD" w:rsidRPr="007F16CD" w:rsidRDefault="007F16CD" w:rsidP="007F16CD">
      <w:pPr>
        <w:spacing w:after="12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1. Chính phủ quy định việc đầu tư phát triển tiềm lực và khuyến khích hoạt động khoa học và công nghệ trong các cơ sở giáo dục đại học, ưu tiên cho các cơ sở giáo dục đại học có tiềm lực mạnh về nhân lực nghiên cứu và triển khai ứng dụng.</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2. Bộ Khoa học và Công nghệ chủ trì, phối hợp với Bộ Giáo dục và Đào tạo, Bộ Kế hoạch và Đầu tư, Bộ Tài chính xây dựng chính sách ưu tiên đầu tư phát triển khoa học và công nghệ trong các cơ sở giáo dục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3. Bộ Giáo dục và Đào tạo chủ trì, phối hợp với Bộ Khoa học và Công nghệ, các bộ, ngành có liên quan quy định về hoạt động khoa học và công nghệ trong các cơ sở giáo dục đại học.</w:t>
      </w:r>
    </w:p>
    <w:p w:rsidR="007F16CD" w:rsidRPr="007F16CD" w:rsidRDefault="007F16CD" w:rsidP="007F16CD">
      <w:pPr>
        <w:spacing w:after="0" w:line="240" w:lineRule="auto"/>
        <w:jc w:val="center"/>
        <w:rPr>
          <w:rFonts w:ascii="Arial" w:eastAsia="Times New Roman" w:hAnsi="Arial" w:cs="Arial"/>
          <w:color w:val="333333"/>
          <w:sz w:val="24"/>
          <w:szCs w:val="24"/>
        </w:rPr>
      </w:pPr>
      <w:r w:rsidRPr="007F16CD">
        <w:rPr>
          <w:rFonts w:ascii="Arial" w:eastAsia="Times New Roman" w:hAnsi="Arial" w:cs="Arial"/>
          <w:color w:val="333333"/>
          <w:sz w:val="24"/>
          <w:szCs w:val="24"/>
        </w:rPr>
        <w:t> </w:t>
      </w:r>
    </w:p>
    <w:p w:rsidR="007F16CD" w:rsidRPr="007F16CD" w:rsidRDefault="007F16CD" w:rsidP="007F16CD">
      <w:pPr>
        <w:spacing w:after="0" w:line="240" w:lineRule="auto"/>
        <w:jc w:val="center"/>
        <w:rPr>
          <w:rFonts w:ascii="Arial" w:eastAsia="Times New Roman" w:hAnsi="Arial" w:cs="Arial"/>
          <w:color w:val="333333"/>
          <w:sz w:val="24"/>
          <w:szCs w:val="24"/>
        </w:rPr>
      </w:pPr>
      <w:r w:rsidRPr="007F16CD">
        <w:rPr>
          <w:rFonts w:ascii="Arial" w:eastAsia="Times New Roman" w:hAnsi="Arial" w:cs="Arial"/>
          <w:b/>
          <w:bCs/>
          <w:color w:val="333333"/>
          <w:sz w:val="20"/>
          <w:szCs w:val="20"/>
        </w:rPr>
        <w:t>CHƯƠNG VI. HOẠT ĐỘNG HỢP TÁC QUỐC TẾ</w:t>
      </w:r>
    </w:p>
    <w:p w:rsidR="007F16CD" w:rsidRPr="007F16CD" w:rsidRDefault="007F16CD" w:rsidP="007F16CD">
      <w:pPr>
        <w:spacing w:after="0" w:line="240" w:lineRule="auto"/>
        <w:jc w:val="center"/>
        <w:rPr>
          <w:rFonts w:ascii="Arial" w:eastAsia="Times New Roman" w:hAnsi="Arial" w:cs="Arial"/>
          <w:color w:val="333333"/>
          <w:sz w:val="24"/>
          <w:szCs w:val="24"/>
        </w:rPr>
      </w:pPr>
      <w:r w:rsidRPr="007F16CD">
        <w:rPr>
          <w:rFonts w:ascii="Arial" w:eastAsia="Times New Roman" w:hAnsi="Arial" w:cs="Arial"/>
          <w:b/>
          <w:bCs/>
          <w:color w:val="333333"/>
          <w:sz w:val="24"/>
          <w:szCs w:val="24"/>
        </w:rPr>
        <w:t> </w:t>
      </w:r>
    </w:p>
    <w:p w:rsidR="007F16CD" w:rsidRPr="007F16CD" w:rsidRDefault="007F16CD" w:rsidP="007F16CD">
      <w:pPr>
        <w:spacing w:after="0" w:line="240" w:lineRule="auto"/>
        <w:rPr>
          <w:rFonts w:ascii="Arial" w:eastAsia="Times New Roman" w:hAnsi="Arial" w:cs="Arial"/>
          <w:color w:val="333333"/>
          <w:sz w:val="24"/>
          <w:szCs w:val="24"/>
        </w:rPr>
      </w:pPr>
      <w:proofErr w:type="gramStart"/>
      <w:r w:rsidRPr="007F16CD">
        <w:rPr>
          <w:rFonts w:ascii="Arial" w:eastAsia="Times New Roman" w:hAnsi="Arial" w:cs="Arial"/>
          <w:b/>
          <w:bCs/>
          <w:color w:val="333333"/>
          <w:sz w:val="20"/>
          <w:szCs w:val="20"/>
        </w:rPr>
        <w:t>Điều 43.</w:t>
      </w:r>
      <w:proofErr w:type="gramEnd"/>
      <w:r w:rsidRPr="007F16CD">
        <w:rPr>
          <w:rFonts w:ascii="Arial" w:eastAsia="Times New Roman" w:hAnsi="Arial" w:cs="Arial"/>
          <w:b/>
          <w:bCs/>
          <w:color w:val="333333"/>
          <w:sz w:val="20"/>
          <w:szCs w:val="20"/>
        </w:rPr>
        <w:t xml:space="preserve"> Mục tiêu hoạt động hợp tác quốc tế</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1. Nâng cao chất lượng giáo dục đại học </w:t>
      </w:r>
      <w:proofErr w:type="gramStart"/>
      <w:r w:rsidRPr="007F16CD">
        <w:rPr>
          <w:rFonts w:ascii="Arial" w:eastAsia="Times New Roman" w:hAnsi="Arial" w:cs="Arial"/>
          <w:color w:val="333333"/>
          <w:sz w:val="20"/>
          <w:szCs w:val="20"/>
        </w:rPr>
        <w:t>theo</w:t>
      </w:r>
      <w:proofErr w:type="gramEnd"/>
      <w:r w:rsidRPr="007F16CD">
        <w:rPr>
          <w:rFonts w:ascii="Arial" w:eastAsia="Times New Roman" w:hAnsi="Arial" w:cs="Arial"/>
          <w:color w:val="333333"/>
          <w:sz w:val="20"/>
          <w:szCs w:val="20"/>
        </w:rPr>
        <w:t xml:space="preserve"> hướng hiện đại, tiếp cận nền giáo dục đại học tiên tiến trong khu vực và trên thế giới.</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2. Tạo điều kiện để cơ sở giáo dục đại học phát triển bền vững, đào tạo nguồn nhân lực có trình độ và chất lượng cao, phục vụ sự nghiệp công nghiệp hóa, hiện đại hóa đất nước.</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b/>
          <w:bCs/>
          <w:color w:val="333333"/>
          <w:sz w:val="20"/>
          <w:szCs w:val="20"/>
        </w:rPr>
        <w:t>Điều 44.</w:t>
      </w:r>
      <w:proofErr w:type="gramEnd"/>
      <w:r w:rsidRPr="007F16CD">
        <w:rPr>
          <w:rFonts w:ascii="Arial" w:eastAsia="Times New Roman" w:hAnsi="Arial" w:cs="Arial"/>
          <w:b/>
          <w:bCs/>
          <w:color w:val="333333"/>
          <w:sz w:val="20"/>
          <w:szCs w:val="20"/>
        </w:rPr>
        <w:t xml:space="preserve"> Các hình thức hợp tác quốc tế của cơ sở giáo dục đại học</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1. Liên kết đào tạo.</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2. Thành lập văn phòng đại diện của cơ sở giáo dục đại học nước ngoài tại Việt Nam.</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3. Hợp tác nghiên cứu khoa học và chuyển giao công nghệ, tổ chức hội nghị, hội thảo khoa học.</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4. Tư vấn, tài trợ, đầu tư phát triển cơ sở vật chất, trang thiết bị.</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5. Bồi dưỡng, trao đổi giảng viên, nghiên cứu viên, cán bộ quản lý và người học.</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lastRenderedPageBreak/>
        <w:t xml:space="preserve">6. Liên kết </w:t>
      </w:r>
      <w:proofErr w:type="gramStart"/>
      <w:r w:rsidRPr="007F16CD">
        <w:rPr>
          <w:rFonts w:ascii="Arial" w:eastAsia="Times New Roman" w:hAnsi="Arial" w:cs="Arial"/>
          <w:color w:val="333333"/>
          <w:sz w:val="20"/>
          <w:szCs w:val="20"/>
        </w:rPr>
        <w:t>thư</w:t>
      </w:r>
      <w:proofErr w:type="gramEnd"/>
      <w:r w:rsidRPr="007F16CD">
        <w:rPr>
          <w:rFonts w:ascii="Arial" w:eastAsia="Times New Roman" w:hAnsi="Arial" w:cs="Arial"/>
          <w:color w:val="333333"/>
          <w:sz w:val="20"/>
          <w:szCs w:val="20"/>
        </w:rPr>
        <w:t xml:space="preserve"> viện, trao đổi thông tin phục vụ hoạt động đào tạo, khoa học và công nghệ; cung ứng chương trình đào tạo; trao đổi các ấn phẩm, tài liệu và kết quả hoạt động đào tạo, khoa học và công nghệ.</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7. Tham gia các tổ chức giáo dục, khoa học, hội nghề nghiệp khu vực và quốc tế.</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8. Mở văn phòng đại diện cơ sở giáo dục đại học của Việt Nam ở nước ngoài.</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9. Các hình thức hợp tác khác </w:t>
      </w:r>
      <w:proofErr w:type="gramStart"/>
      <w:r w:rsidRPr="007F16CD">
        <w:rPr>
          <w:rFonts w:ascii="Arial" w:eastAsia="Times New Roman" w:hAnsi="Arial" w:cs="Arial"/>
          <w:color w:val="333333"/>
          <w:sz w:val="20"/>
          <w:szCs w:val="20"/>
        </w:rPr>
        <w:t>theo</w:t>
      </w:r>
      <w:proofErr w:type="gramEnd"/>
      <w:r w:rsidRPr="007F16CD">
        <w:rPr>
          <w:rFonts w:ascii="Arial" w:eastAsia="Times New Roman" w:hAnsi="Arial" w:cs="Arial"/>
          <w:color w:val="333333"/>
          <w:sz w:val="20"/>
          <w:szCs w:val="20"/>
        </w:rPr>
        <w:t xml:space="preserve"> quy định của pháp luật.</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b/>
          <w:bCs/>
          <w:color w:val="333333"/>
          <w:sz w:val="20"/>
          <w:szCs w:val="20"/>
        </w:rPr>
        <w:t>Điều 45.</w:t>
      </w:r>
      <w:proofErr w:type="gramEnd"/>
      <w:r w:rsidRPr="007F16CD">
        <w:rPr>
          <w:rFonts w:ascii="Arial" w:eastAsia="Times New Roman" w:hAnsi="Arial" w:cs="Arial"/>
          <w:b/>
          <w:bCs/>
          <w:color w:val="333333"/>
          <w:sz w:val="20"/>
          <w:szCs w:val="20"/>
        </w:rPr>
        <w:t xml:space="preserve"> Liên kết đào tạo với nước ngoài</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1. Liên kết đào tạo với nước ngoài là việc xây dựng và thực hiện chương trình hợp tác đào tạo giữa cơ sở giáo dục đại học Việt Nam với cơ sở giáo dục đại học nước ngoài, nhằm thực hiện chương trình đào tạo để cấp văn bằng hoặc cấp chứng chỉ, nhưng không hình thành pháp nhân mới.</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2. Chương trình liên kết đào tạo với nước ngoài là chương trình của nước ngoài hoặc chương trình do hai bên cùng xây dựng. </w:t>
      </w:r>
      <w:proofErr w:type="gramStart"/>
      <w:r w:rsidRPr="007F16CD">
        <w:rPr>
          <w:rFonts w:ascii="Arial" w:eastAsia="Times New Roman" w:hAnsi="Arial" w:cs="Arial"/>
          <w:color w:val="333333"/>
          <w:sz w:val="20"/>
          <w:szCs w:val="20"/>
        </w:rPr>
        <w:t>Chương trình đào tạo được thực hiện toàn bộ tại Việt Nam hoặc một phần tại Việt Nam và một phần tại nước ngoài.</w:t>
      </w:r>
      <w:proofErr w:type="gramEnd"/>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3. Các cơ sở giáo dục đại học liên kết đào tạo với nước ngoài phải đảm bảo những điều kiện về đội ngũ giảng viên; cơ sở vật chất, thiết bị; chương trình, nội dung giảng dạy; tư cách pháp lý; giấy chứng nhận kiểm định chất lượng do cơ quan kiểm định chất lượng nước ngoài cấp hoặc do Bộ Giáo dục và Đào tạo công nhận; giấy phép đào tạo trong lĩnh vực liên kết.</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4. Bộ trưởng Bộ Giáo dục và Đào tạo phê duyệt chương trình liên kết đào tạo với nước ngoài trình độ cao đẳng, đại học, thạc sĩ, tiến sĩ.</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color w:val="333333"/>
          <w:sz w:val="20"/>
          <w:szCs w:val="20"/>
        </w:rPr>
        <w:t>Giám đốc đại học phê duyệt chương trình liên kết đào tạo với nước ngoài trình độ cao đẳng, đại học, thạc sĩ, tiến sĩ tổ chức tại đại học.</w:t>
      </w:r>
      <w:proofErr w:type="gramEnd"/>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5. Trường hợp chương trình liên kết đào tạo với nước ngoài bị đình chỉ tuyển sinh hoặc bị chấm dứt hoạt động do không duy trì điều kiện quy định tại khoản 3 Điều này, cơ sở giáo dục đại học phải bảo đảm lợi ích hợp pháp của giảng viên, người học và người lao động; bồi hoàn kinh phí cho người học, thanh toán các khoản thù lao giảng dạy, các quyền lợi khác của giảng viên và người lao động theo hợp đồng lao động đã ký kết hoặc thỏa ước lao động tập thể, thanh toán các khoản nợ thuế và các khoản nợ khác (nếu có).</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6. Cơ sở giáo dục đại học phải công bố công khai các thông tin liên quan về chương trình liên kết đào tạo với nước ngoài trên trang thông tin điện tử của nhà trường và phương tiện thông tin đại chúng.</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b/>
          <w:bCs/>
          <w:color w:val="333333"/>
          <w:sz w:val="20"/>
          <w:szCs w:val="20"/>
        </w:rPr>
        <w:t>Điều 46.</w:t>
      </w:r>
      <w:proofErr w:type="gramEnd"/>
      <w:r w:rsidRPr="007F16CD">
        <w:rPr>
          <w:rFonts w:ascii="Arial" w:eastAsia="Times New Roman" w:hAnsi="Arial" w:cs="Arial"/>
          <w:b/>
          <w:bCs/>
          <w:color w:val="333333"/>
          <w:sz w:val="20"/>
          <w:szCs w:val="20"/>
        </w:rPr>
        <w:t> Văn phòng đại diện</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1. Văn phòng đại diện của cơ sở giáo dục đại học nước ngoài có chức năng đại diện cho cơ sở giáo dục đại học nước ngoài.</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2. Văn phòng đại diện có các nhiệm vụ, quyền hạn sau đây:</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a) Thúc đẩy hợp tác với cơ sở giáo dục đại học Việt Nam thông qua việc xúc tiến xây dựng các chương trình, dự </w:t>
      </w:r>
      <w:proofErr w:type="gramStart"/>
      <w:r w:rsidRPr="007F16CD">
        <w:rPr>
          <w:rFonts w:ascii="Arial" w:eastAsia="Times New Roman" w:hAnsi="Arial" w:cs="Arial"/>
          <w:color w:val="333333"/>
          <w:sz w:val="20"/>
          <w:szCs w:val="20"/>
        </w:rPr>
        <w:t>án</w:t>
      </w:r>
      <w:proofErr w:type="gramEnd"/>
      <w:r w:rsidRPr="007F16CD">
        <w:rPr>
          <w:rFonts w:ascii="Arial" w:eastAsia="Times New Roman" w:hAnsi="Arial" w:cs="Arial"/>
          <w:color w:val="333333"/>
          <w:sz w:val="20"/>
          <w:szCs w:val="20"/>
        </w:rPr>
        <w:t xml:space="preserve"> hợp tác trong lĩnh vực giáo dục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b) Tổ chức các hoạt động giao lưu, tư vấn, trao đổi thông tin, hội thảo, triển lãm trong lĩnh vực giáo dục đại học nhằm giới thiệu về tổ chức, cơ sở giáo dục đại học nước ngoài;</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c) Đôn đốc, giám sát việc thực hiện các thỏa thuận hợp tác giáo dục đại học đã ký kết với các cơ sở giáo dục đại học Việt Nam;</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d) Không được thực hiện hoạt động giáo dục đại học sinh lợi trực tiếp tại Việt Nam và không được phép thành lập chi nhánh trực thuộc văn phòng đại diện của cơ sở giáo dục đại học nước ngoài tại Việt Nam.</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3. Cơ sở giáo dục đại học nước ngoài được cấp giấy phép thành lập văn phòng đại diện tại Việt Nam khi có đủ các điều kiện sau đây:</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a) Có tư cách pháp nhân;</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pacing w:val="-4"/>
          <w:sz w:val="20"/>
          <w:szCs w:val="20"/>
        </w:rPr>
        <w:t>b) Có thời gian hoạt động giáo dục đại học ít nhất là 05 năm ở nước sở tại;</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c) Có điều lệ, tôn chỉ, mục đích hoạt động rõ ràng;</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d) Có quy chế tổ chức, hoạt động của văn phòng đại diện dự kiến thành lập tại Việt Nam phù hợp với quy định của pháp luật Việt Nam.</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4. Bộ trưởng Bộ Giáo dục và Đào tạo cấp giấy phép thành lập văn phòng đại diện của cơ sở giáo dục nước ngoài hoạt động trong lĩnh vực giáo dục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5. Văn phòng đại diện của cơ sở giáo dục đại học nước ngoài chấm dứt hoạt động trong các trường hợp sau:</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a) Hết thời hạn ghi trong giấy phép;</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lastRenderedPageBreak/>
        <w:t>b) Theo đề nghị của cơ sở giáo dục đại học nước ngoài thành lập văn phòng đại diện;</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c) Giấy phép bị thu hồi vì không hoạt động sau thời hạn 06 tháng, kể từ ngày được cấp giấy phép lần đầu hoặc 03 tháng, kể từ ngày được gia hạn giấy phép;</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d) Bị phát hiện có sự giả mạo trong hồ sơ đề nghị cấp giấy phép thành lập văn phòng đại diện;</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đ) Có những hoạt động trái với nội dung của giấy phép;</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color w:val="333333"/>
          <w:sz w:val="20"/>
          <w:szCs w:val="20"/>
        </w:rPr>
        <w:t>e) Vi</w:t>
      </w:r>
      <w:proofErr w:type="gramEnd"/>
      <w:r w:rsidRPr="007F16CD">
        <w:rPr>
          <w:rFonts w:ascii="Arial" w:eastAsia="Times New Roman" w:hAnsi="Arial" w:cs="Arial"/>
          <w:color w:val="333333"/>
          <w:sz w:val="20"/>
          <w:szCs w:val="20"/>
        </w:rPr>
        <w:t xml:space="preserve"> phạm các quy định khác của pháp luật Việt Nam.</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b/>
          <w:bCs/>
          <w:color w:val="333333"/>
          <w:sz w:val="20"/>
          <w:szCs w:val="20"/>
        </w:rPr>
        <w:t>Điều 47.</w:t>
      </w:r>
      <w:proofErr w:type="gramEnd"/>
      <w:r w:rsidRPr="007F16CD">
        <w:rPr>
          <w:rFonts w:ascii="Arial" w:eastAsia="Times New Roman" w:hAnsi="Arial" w:cs="Arial"/>
          <w:b/>
          <w:bCs/>
          <w:color w:val="333333"/>
          <w:sz w:val="20"/>
          <w:szCs w:val="20"/>
        </w:rPr>
        <w:t xml:space="preserve"> Nhiệm vụ và quyền hạn của cơ sở giáo dục đại học trong hoạt động hợp tác quốc tế</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1. Thực hiện các hình thức hợp tác quốc tế quy định tại Điều 44 của Luật này.</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2. Tuân thủ các quy định của pháp luật Việt Nam và điều ước quốc tế mà Cộng hòa xã hội chủ nghĩa Việt Nam là thành viên.</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3. Được bảo hộ quyền, lợi ích hợp pháp </w:t>
      </w:r>
      <w:proofErr w:type="gramStart"/>
      <w:r w:rsidRPr="007F16CD">
        <w:rPr>
          <w:rFonts w:ascii="Arial" w:eastAsia="Times New Roman" w:hAnsi="Arial" w:cs="Arial"/>
          <w:color w:val="333333"/>
          <w:sz w:val="20"/>
          <w:szCs w:val="20"/>
        </w:rPr>
        <w:t>theo</w:t>
      </w:r>
      <w:proofErr w:type="gramEnd"/>
      <w:r w:rsidRPr="007F16CD">
        <w:rPr>
          <w:rFonts w:ascii="Arial" w:eastAsia="Times New Roman" w:hAnsi="Arial" w:cs="Arial"/>
          <w:color w:val="333333"/>
          <w:sz w:val="20"/>
          <w:szCs w:val="20"/>
        </w:rPr>
        <w:t xml:space="preserve"> quy định của pháp luật Việt Nam và điều ước quốc tế mà Cộng hòa xã hội chủ nghĩa Việt Nam là thành viên.</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 </w:t>
      </w:r>
      <w:proofErr w:type="gramStart"/>
      <w:r w:rsidRPr="007F16CD">
        <w:rPr>
          <w:rFonts w:ascii="Arial" w:eastAsia="Times New Roman" w:hAnsi="Arial" w:cs="Arial"/>
          <w:b/>
          <w:bCs/>
          <w:color w:val="333333"/>
          <w:sz w:val="20"/>
          <w:szCs w:val="20"/>
        </w:rPr>
        <w:t>Điều 48.</w:t>
      </w:r>
      <w:proofErr w:type="gramEnd"/>
      <w:r w:rsidRPr="007F16CD">
        <w:rPr>
          <w:rFonts w:ascii="Arial" w:eastAsia="Times New Roman" w:hAnsi="Arial" w:cs="Arial"/>
          <w:b/>
          <w:bCs/>
          <w:color w:val="333333"/>
          <w:sz w:val="20"/>
          <w:szCs w:val="20"/>
        </w:rPr>
        <w:t> Trách nhiệm của Nhà nước về hợp tác quốc tế</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1. Chính phủ có chính sách phù hợp thực hiện các cam kết song phương và đa phương, nhằm tạo điều kiện phát triển hoạt động hợp tác quốc tế của các cơ sở giáo dục đại học theo nguyên tắc đáp ứng yêu cầu phát triển kinh tế - xã hội của đất nước, phù hợp với chiến lược và quy hoạch phát triển giáo dục đại học; tăng cường quản lý về liên doanh, liên kết giáo dục đại học với nước ngoài.</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2. Thủ tướng Chính phủ quy định chính sách đầu tư, chế độ đãi ngộ nhằm thu hút các nhà khoa học và người Việt Nam ở nước ngoài tham gia hoạt động tài trợ, giảng dạy, nghiên cứu khoa học và chuyển giao công nghệ; quy định cụ thể điều kiện, thủ tục về hợp tác quốc tế quy định tại các điều 44, 45 và 46 củaLuật này.</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3. Bộ trưởng Bộ Giáo dục và Đào tạo quy định việc khuyến khích cơ sở giáo dục đại học đầu tư, mở rộng giao lưu, hợp tác quốc tế trong hoạt động giảng dạy, đào tạo, nghiên cứu khoa học và chuyển giao công nghệ với nước ngoài; quy định việc quản lý hoạt động cơ sở giáo dục đại học nước ngoài tại Việt Nam, việc liên kết của cơ sở giáo dục đại học Việt Nam với cơ sở giáo dục đại học nước ngoài.</w:t>
      </w:r>
    </w:p>
    <w:p w:rsidR="007F16CD" w:rsidRPr="007F16CD" w:rsidRDefault="007F16CD" w:rsidP="007F16CD">
      <w:pPr>
        <w:spacing w:after="0" w:line="240" w:lineRule="auto"/>
        <w:jc w:val="center"/>
        <w:rPr>
          <w:rFonts w:ascii="Arial" w:eastAsia="Times New Roman" w:hAnsi="Arial" w:cs="Arial"/>
          <w:color w:val="333333"/>
          <w:sz w:val="24"/>
          <w:szCs w:val="24"/>
        </w:rPr>
      </w:pPr>
      <w:r w:rsidRPr="007F16CD">
        <w:rPr>
          <w:rFonts w:ascii="Arial" w:eastAsia="Times New Roman" w:hAnsi="Arial" w:cs="Arial"/>
          <w:color w:val="333333"/>
          <w:sz w:val="24"/>
          <w:szCs w:val="24"/>
        </w:rPr>
        <w:t> </w:t>
      </w:r>
    </w:p>
    <w:p w:rsidR="007F16CD" w:rsidRPr="007F16CD" w:rsidRDefault="007F16CD" w:rsidP="007F16CD">
      <w:pPr>
        <w:spacing w:after="0" w:line="240" w:lineRule="auto"/>
        <w:jc w:val="center"/>
        <w:rPr>
          <w:rFonts w:ascii="Arial" w:eastAsia="Times New Roman" w:hAnsi="Arial" w:cs="Arial"/>
          <w:color w:val="333333"/>
          <w:sz w:val="24"/>
          <w:szCs w:val="24"/>
        </w:rPr>
      </w:pPr>
      <w:r w:rsidRPr="007F16CD">
        <w:rPr>
          <w:rFonts w:ascii="Arial" w:eastAsia="Times New Roman" w:hAnsi="Arial" w:cs="Arial"/>
          <w:b/>
          <w:bCs/>
          <w:color w:val="333333"/>
          <w:sz w:val="20"/>
          <w:szCs w:val="20"/>
        </w:rPr>
        <w:t>CHƯƠNG VII. BẢO ĐẢM CHẤT LƯỢNG VÀ KIỂM ĐỊNH CHẤT LƯỢNG GIÁO DỤC ĐẠI HỌC</w:t>
      </w:r>
    </w:p>
    <w:p w:rsidR="007F16CD" w:rsidRPr="007F16CD" w:rsidRDefault="007F16CD" w:rsidP="007F16CD">
      <w:pPr>
        <w:spacing w:after="0" w:line="240" w:lineRule="auto"/>
        <w:jc w:val="center"/>
        <w:rPr>
          <w:rFonts w:ascii="Arial" w:eastAsia="Times New Roman" w:hAnsi="Arial" w:cs="Arial"/>
          <w:color w:val="333333"/>
          <w:sz w:val="24"/>
          <w:szCs w:val="24"/>
        </w:rPr>
      </w:pPr>
      <w:r w:rsidRPr="007F16CD">
        <w:rPr>
          <w:rFonts w:ascii="Arial" w:eastAsia="Times New Roman" w:hAnsi="Arial" w:cs="Arial"/>
          <w:b/>
          <w:bCs/>
          <w:color w:val="333333"/>
          <w:sz w:val="24"/>
          <w:szCs w:val="24"/>
        </w:rPr>
        <w:t> </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b/>
          <w:bCs/>
          <w:color w:val="333333"/>
          <w:sz w:val="20"/>
          <w:szCs w:val="20"/>
        </w:rPr>
        <w:t>Điều 49.</w:t>
      </w:r>
      <w:proofErr w:type="gramEnd"/>
      <w:r w:rsidRPr="007F16CD">
        <w:rPr>
          <w:rFonts w:ascii="Arial" w:eastAsia="Times New Roman" w:hAnsi="Arial" w:cs="Arial"/>
          <w:b/>
          <w:bCs/>
          <w:color w:val="333333"/>
          <w:sz w:val="20"/>
          <w:szCs w:val="20"/>
        </w:rPr>
        <w:t> Mục tiêu, nguyên tắc và đối tượng kiểm định chất lượng giáo dục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1. Mục tiêu của kiểm định chất lượng giáo dục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a) Bảo đảm và nâng cao chất lượng giáo dục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b) Xác nhận mức độ cơ sở giáo dục đại học hoặc chương trình đào tạo đáp ứng mục tiêu giáo dục đại học trong từng giai đoạn nhất định;</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c) Làm </w:t>
      </w:r>
      <w:proofErr w:type="gramStart"/>
      <w:r w:rsidRPr="007F16CD">
        <w:rPr>
          <w:rFonts w:ascii="Arial" w:eastAsia="Times New Roman" w:hAnsi="Arial" w:cs="Arial"/>
          <w:color w:val="333333"/>
          <w:sz w:val="20"/>
          <w:szCs w:val="20"/>
        </w:rPr>
        <w:t>căn</w:t>
      </w:r>
      <w:proofErr w:type="gramEnd"/>
      <w:r w:rsidRPr="007F16CD">
        <w:rPr>
          <w:rFonts w:ascii="Arial" w:eastAsia="Times New Roman" w:hAnsi="Arial" w:cs="Arial"/>
          <w:color w:val="333333"/>
          <w:sz w:val="20"/>
          <w:szCs w:val="20"/>
        </w:rPr>
        <w:t xml:space="preserve"> cứ để cơ sở giáo dục đại học giải trình với các cơ quan quản lý nhà nước có thẩm quyền và xã hội về thực trạng chất lượng đào tạo;</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d) Làm cơ sở cho người học lựa chọn cơ sở giáo dục đại học, chương trình đào tạo và nhà tuyển dụng </w:t>
      </w:r>
      <w:proofErr w:type="gramStart"/>
      <w:r w:rsidRPr="007F16CD">
        <w:rPr>
          <w:rFonts w:ascii="Arial" w:eastAsia="Times New Roman" w:hAnsi="Arial" w:cs="Arial"/>
          <w:color w:val="333333"/>
          <w:sz w:val="20"/>
          <w:szCs w:val="20"/>
        </w:rPr>
        <w:t>lao</w:t>
      </w:r>
      <w:proofErr w:type="gramEnd"/>
      <w:r w:rsidRPr="007F16CD">
        <w:rPr>
          <w:rFonts w:ascii="Arial" w:eastAsia="Times New Roman" w:hAnsi="Arial" w:cs="Arial"/>
          <w:color w:val="333333"/>
          <w:sz w:val="20"/>
          <w:szCs w:val="20"/>
        </w:rPr>
        <w:t xml:space="preserve"> động tuyển chọn nhân lực.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2. Nguyên tắc kiểm định chất lượng giáo dục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a) Độc lập, khách quan, đúng pháp luật;</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b) Trung thực, công khai, minh bạch;</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c) Bình đẳng, bắt buộc, định kỳ.</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3. Đối tượng kiểm định chất lượng giáo dục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a) Cơ sở giáo dục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b) Chương trình đào tạo các trình độ của giáo dục đại học.</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b/>
          <w:bCs/>
          <w:color w:val="333333"/>
          <w:sz w:val="20"/>
          <w:szCs w:val="20"/>
        </w:rPr>
        <w:t>Điều 50.</w:t>
      </w:r>
      <w:proofErr w:type="gramEnd"/>
      <w:r w:rsidRPr="007F16CD">
        <w:rPr>
          <w:rFonts w:ascii="Arial" w:eastAsia="Times New Roman" w:hAnsi="Arial" w:cs="Arial"/>
          <w:b/>
          <w:bCs/>
          <w:color w:val="333333"/>
          <w:sz w:val="20"/>
          <w:szCs w:val="20"/>
        </w:rPr>
        <w:t> Trách nhiệm của cơ sở giáo dục đại học trong việc đảm bảo chất lượng giáo dục đại học</w:t>
      </w:r>
    </w:p>
    <w:p w:rsidR="007F16CD" w:rsidRPr="007F16CD" w:rsidRDefault="007F16CD" w:rsidP="007F16CD">
      <w:pPr>
        <w:spacing w:after="12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1. Thành lập tổ chức chuyên trách về bảo đảm chất lượng giáo dục đại học.</w:t>
      </w:r>
    </w:p>
    <w:p w:rsidR="007F16CD" w:rsidRPr="007F16CD" w:rsidRDefault="007F16CD" w:rsidP="007F16CD">
      <w:pPr>
        <w:spacing w:after="120" w:line="240" w:lineRule="auto"/>
        <w:rPr>
          <w:rFonts w:ascii="Arial" w:eastAsia="Times New Roman" w:hAnsi="Arial" w:cs="Arial"/>
          <w:color w:val="333333"/>
          <w:sz w:val="24"/>
          <w:szCs w:val="24"/>
        </w:rPr>
      </w:pPr>
      <w:r w:rsidRPr="007F16CD">
        <w:rPr>
          <w:rFonts w:ascii="Arial" w:eastAsia="Times New Roman" w:hAnsi="Arial" w:cs="Arial"/>
          <w:color w:val="333333"/>
          <w:spacing w:val="-2"/>
          <w:sz w:val="20"/>
          <w:szCs w:val="20"/>
        </w:rPr>
        <w:t>2. Xây dựng và thực hiện kế hoạch bảo đảm chất lượng giáo dục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3. Tự đánh giá, cải tiến, nâng cao chất lượng đào tạo; định kỳ đăng ký kiểm định chương trình đào tạo và kiểm định cơ sở giáo dục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4. Duy trì và phát triển các điều kiện bảo đảm chất lượng đào tạo, gồm:</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lastRenderedPageBreak/>
        <w:t xml:space="preserve">a) Đội </w:t>
      </w:r>
      <w:proofErr w:type="gramStart"/>
      <w:r w:rsidRPr="007F16CD">
        <w:rPr>
          <w:rFonts w:ascii="Arial" w:eastAsia="Times New Roman" w:hAnsi="Arial" w:cs="Arial"/>
          <w:color w:val="333333"/>
          <w:sz w:val="20"/>
          <w:szCs w:val="20"/>
        </w:rPr>
        <w:t>ngũ</w:t>
      </w:r>
      <w:proofErr w:type="gramEnd"/>
      <w:r w:rsidRPr="007F16CD">
        <w:rPr>
          <w:rFonts w:ascii="Arial" w:eastAsia="Times New Roman" w:hAnsi="Arial" w:cs="Arial"/>
          <w:color w:val="333333"/>
          <w:sz w:val="20"/>
          <w:szCs w:val="20"/>
        </w:rPr>
        <w:t> giảng viên, cán bộ quản lý, nhân viên;</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b) Chương trình đào tạo, giáo trình, tài liệu giảng dạy, học tập;</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c) Phòng học, phòng làm việc, thư viện, hệ thống công nghệ thông tin, phòng thí nghiệm, cơ sở thực hành, ký túc xá và các cơ sở dịch vụ khác;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d) Nguồn lực tài chính.</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5. Công bố công khai các điều kiện bảo đảm chất lượng đào tạo, kết quả đào tạo và nghiên cứu khoa học, kết quả đánh giá và kiểm định chất lượng trên trang thông tin điện tử của Bộ Giáo dục và Đào tạo, của cơ sở giáo dục đại học và phương tiện thông tin đại chúng.</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b/>
          <w:bCs/>
          <w:color w:val="333333"/>
          <w:sz w:val="20"/>
          <w:szCs w:val="20"/>
        </w:rPr>
        <w:t>Điều 51.</w:t>
      </w:r>
      <w:proofErr w:type="gramEnd"/>
      <w:r w:rsidRPr="007F16CD">
        <w:rPr>
          <w:rFonts w:ascii="Arial" w:eastAsia="Times New Roman" w:hAnsi="Arial" w:cs="Arial"/>
          <w:b/>
          <w:bCs/>
          <w:color w:val="333333"/>
          <w:sz w:val="20"/>
          <w:szCs w:val="20"/>
        </w:rPr>
        <w:t> Nhiệm vụ và quyền hạn của cơ sở giáo dục đại học về kiểm định chất lượng giáo dục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1. Chịu sự kiểm định chất lượng giáo dục khi có yêu cầu của cơ quan quản lý nhà nước về giáo dục.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2. Thực hiện chế độ thông tin, báo cáo kết quả kiểm định chất lượng giáo dục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3. Được lựa chọn tổ chức kiểm định chất lượng giáo dục trong số các tổ chức kiểm định chất lượng giáo dục được Bộ Giáo dục và Đào tạo công nhận để kiểm định chất lượng cơ sở giáo dục đại học và chương trình đào tạo.</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4. Được khiếu nại, tố cáo với cơ quan có thẩm quyền về các quyết định, kết luận, hành </w:t>
      </w:r>
      <w:proofErr w:type="gramStart"/>
      <w:r w:rsidRPr="007F16CD">
        <w:rPr>
          <w:rFonts w:ascii="Arial" w:eastAsia="Times New Roman" w:hAnsi="Arial" w:cs="Arial"/>
          <w:color w:val="333333"/>
          <w:sz w:val="20"/>
          <w:szCs w:val="20"/>
        </w:rPr>
        <w:t>vi</w:t>
      </w:r>
      <w:proofErr w:type="gramEnd"/>
      <w:r w:rsidRPr="007F16CD">
        <w:rPr>
          <w:rFonts w:ascii="Arial" w:eastAsia="Times New Roman" w:hAnsi="Arial" w:cs="Arial"/>
          <w:color w:val="333333"/>
          <w:sz w:val="20"/>
          <w:szCs w:val="20"/>
        </w:rPr>
        <w:t xml:space="preserve"> vi phạm pháp luật của tổ chức, cá nhân thực hiện kiểm định chất lượng giáo dục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b/>
          <w:bCs/>
          <w:color w:val="333333"/>
          <w:sz w:val="20"/>
          <w:szCs w:val="20"/>
        </w:rPr>
        <w:t>Điều 52.</w:t>
      </w:r>
      <w:proofErr w:type="gramEnd"/>
      <w:r w:rsidRPr="007F16CD">
        <w:rPr>
          <w:rFonts w:ascii="Arial" w:eastAsia="Times New Roman" w:hAnsi="Arial" w:cs="Arial"/>
          <w:b/>
          <w:bCs/>
          <w:color w:val="333333"/>
          <w:sz w:val="20"/>
          <w:szCs w:val="20"/>
        </w:rPr>
        <w:t xml:space="preserve"> Tổ chức kiểm định chất lượng giáo dục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1. Tổ chức kiểm định chất lượng giáo dục có nhiệm vụ đánh giá và công nhận cơ sở giáo dục đại học và chương trình đào tạo đạt tiêu chuẩn chất lượng giáo dục đại học.</w:t>
      </w:r>
    </w:p>
    <w:p w:rsidR="007F16CD" w:rsidRPr="007F16CD" w:rsidRDefault="007F16CD" w:rsidP="007F16CD">
      <w:pPr>
        <w:spacing w:after="120" w:line="240" w:lineRule="auto"/>
        <w:rPr>
          <w:rFonts w:ascii="Arial" w:eastAsia="Times New Roman" w:hAnsi="Arial" w:cs="Arial"/>
          <w:color w:val="333333"/>
          <w:sz w:val="24"/>
          <w:szCs w:val="24"/>
        </w:rPr>
      </w:pPr>
      <w:proofErr w:type="gramStart"/>
      <w:r w:rsidRPr="007F16CD">
        <w:rPr>
          <w:rFonts w:ascii="Arial" w:eastAsia="Times New Roman" w:hAnsi="Arial" w:cs="Arial"/>
          <w:color w:val="333333"/>
          <w:spacing w:val="-2"/>
          <w:sz w:val="20"/>
          <w:szCs w:val="20"/>
        </w:rPr>
        <w:t>Tổ chức kiểm định chất lượng giáo dục có tư cách pháp nhân, chịu trách nhiệm trước pháp luật về hoạt động kiểm định chất lượng giáo dục đại học.</w:t>
      </w:r>
      <w:proofErr w:type="gramEnd"/>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2. Tổ chức kiểm định chất lượng giáo dục được thành lập khi có đề án thành lập phù hợp với quy hoạch mạng lưới tổ chức kiểm định chất lượng giáo dục; được phép hoạt động kiểm định chất lượng giáo dục khi có cơ sở vật chất, thiết bị, tài chính, đội ngũ kiểm định viên đáp ứng yêu cầu hoạt động kiểm định chất lượng giáo dục đại học.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3. Bộ trưởng Bộ Giáo dục và Đào tạo ban hành chuẩn quốc gia đối với cơ sở giáo dục đại học; quy định về tiêu chuẩn đánh giá chất lượng giáo dục đại học, chuẩn đối với chương trình đào tạo các trình độ của giáo dục đại học, yêu cầu tối thiểu để chương trình đào tạo được thực hiện; quy trình và chu kỳ kiểm định chất lượng giáo dục đại học; nguyên tắc hoạt động, điều kiện và tiêu chuẩn của tổ chức, cá nhân hoạt động kiểm định chất lượng giáo dục; việc cấp, thu hồi giấy chứng nhận kiểm định chất lượng giáo dục; quyết định thành lập hoặc cho phép thành lập tổ chức kiểm định chất lượng giáo dục; cho phép hoạt động kiểm định chất lượng giáo dục.</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b/>
          <w:bCs/>
          <w:color w:val="333333"/>
          <w:sz w:val="20"/>
          <w:szCs w:val="20"/>
        </w:rPr>
        <w:t>Điều 53.</w:t>
      </w:r>
      <w:proofErr w:type="gramEnd"/>
      <w:r w:rsidRPr="007F16CD">
        <w:rPr>
          <w:rFonts w:ascii="Arial" w:eastAsia="Times New Roman" w:hAnsi="Arial" w:cs="Arial"/>
          <w:b/>
          <w:bCs/>
          <w:color w:val="333333"/>
          <w:sz w:val="20"/>
          <w:szCs w:val="20"/>
        </w:rPr>
        <w:t xml:space="preserve"> Sử dụng kết quả kiểm định chất lượng giáo dục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Kết quả kiểm định chất lượng giáo dục đại học được sử dụng làm căn cứ để xác định chất lượng giáo dục đại học, vị thế và uy tín của cơ sở giáo dục đại học; thực hiện quyền tự chủ, tự chịu trách nhiệm; hỗ trợ đầu tư, giao nhiệm vụ; là căn cứ để Nhà nước và xã hội giám sát hoạt động của cơ sở giáo dục đại học.</w:t>
      </w:r>
    </w:p>
    <w:p w:rsidR="007F16CD" w:rsidRPr="007F16CD" w:rsidRDefault="007F16CD" w:rsidP="007F16CD">
      <w:pPr>
        <w:spacing w:after="0" w:line="240" w:lineRule="auto"/>
        <w:jc w:val="center"/>
        <w:rPr>
          <w:rFonts w:ascii="Arial" w:eastAsia="Times New Roman" w:hAnsi="Arial" w:cs="Arial"/>
          <w:color w:val="333333"/>
          <w:sz w:val="24"/>
          <w:szCs w:val="24"/>
        </w:rPr>
      </w:pPr>
      <w:r w:rsidRPr="007F16CD">
        <w:rPr>
          <w:rFonts w:ascii="Arial" w:eastAsia="Times New Roman" w:hAnsi="Arial" w:cs="Arial"/>
          <w:color w:val="333333"/>
          <w:sz w:val="24"/>
          <w:szCs w:val="24"/>
        </w:rPr>
        <w:t> </w:t>
      </w:r>
    </w:p>
    <w:p w:rsidR="007F16CD" w:rsidRPr="007F16CD" w:rsidRDefault="007F16CD" w:rsidP="007F16CD">
      <w:pPr>
        <w:spacing w:after="0" w:line="240" w:lineRule="auto"/>
        <w:jc w:val="center"/>
        <w:rPr>
          <w:rFonts w:ascii="Arial" w:eastAsia="Times New Roman" w:hAnsi="Arial" w:cs="Arial"/>
          <w:color w:val="333333"/>
          <w:sz w:val="24"/>
          <w:szCs w:val="24"/>
        </w:rPr>
      </w:pPr>
      <w:r w:rsidRPr="007F16CD">
        <w:rPr>
          <w:rFonts w:ascii="Arial" w:eastAsia="Times New Roman" w:hAnsi="Arial" w:cs="Arial"/>
          <w:b/>
          <w:bCs/>
          <w:color w:val="333333"/>
          <w:sz w:val="20"/>
          <w:szCs w:val="20"/>
        </w:rPr>
        <w:t>CHƯƠNG VIII. GIẢNG VIÊN</w:t>
      </w:r>
    </w:p>
    <w:p w:rsidR="007F16CD" w:rsidRPr="007F16CD" w:rsidRDefault="007F16CD" w:rsidP="007F16CD">
      <w:pPr>
        <w:spacing w:after="0" w:line="240" w:lineRule="auto"/>
        <w:jc w:val="center"/>
        <w:rPr>
          <w:rFonts w:ascii="Arial" w:eastAsia="Times New Roman" w:hAnsi="Arial" w:cs="Arial"/>
          <w:color w:val="333333"/>
          <w:sz w:val="24"/>
          <w:szCs w:val="24"/>
        </w:rPr>
      </w:pPr>
      <w:r w:rsidRPr="007F16CD">
        <w:rPr>
          <w:rFonts w:ascii="Arial" w:eastAsia="Times New Roman" w:hAnsi="Arial" w:cs="Arial"/>
          <w:b/>
          <w:bCs/>
          <w:color w:val="333333"/>
          <w:sz w:val="24"/>
          <w:szCs w:val="24"/>
        </w:rPr>
        <w:t> </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b/>
          <w:bCs/>
          <w:color w:val="333333"/>
          <w:sz w:val="24"/>
          <w:szCs w:val="24"/>
        </w:rPr>
        <w:t>Điều 54.</w:t>
      </w:r>
      <w:proofErr w:type="gramEnd"/>
      <w:r w:rsidRPr="007F16CD">
        <w:rPr>
          <w:rFonts w:ascii="Arial" w:eastAsia="Times New Roman" w:hAnsi="Arial" w:cs="Arial"/>
          <w:b/>
          <w:bCs/>
          <w:color w:val="333333"/>
          <w:sz w:val="24"/>
          <w:szCs w:val="24"/>
        </w:rPr>
        <w:t xml:space="preserve"> Giảng viên</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1. Giảng viên trong cơ sở giáo dục đại học là người có nhân thân rõ ràng; có phẩm chất, đạo đức tốt; có sức khỏe </w:t>
      </w:r>
      <w:proofErr w:type="gramStart"/>
      <w:r w:rsidRPr="007F16CD">
        <w:rPr>
          <w:rFonts w:ascii="Arial" w:eastAsia="Times New Roman" w:hAnsi="Arial" w:cs="Arial"/>
          <w:color w:val="333333"/>
          <w:sz w:val="20"/>
          <w:szCs w:val="20"/>
        </w:rPr>
        <w:t>theo</w:t>
      </w:r>
      <w:proofErr w:type="gramEnd"/>
      <w:r w:rsidRPr="007F16CD">
        <w:rPr>
          <w:rFonts w:ascii="Arial" w:eastAsia="Times New Roman" w:hAnsi="Arial" w:cs="Arial"/>
          <w:color w:val="333333"/>
          <w:sz w:val="20"/>
          <w:szCs w:val="20"/>
        </w:rPr>
        <w:t xml:space="preserve"> yêu cầu nghề nghiệp; đạt trình độ về chuyên môn, nghiệp vụ quy định tại điểm e khoản 1 Điều 77 của Luật giáo dục.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2. Chức danh của giảng viên bao gồm trợ giảng, giảng viên, giảng viên chính, phó giáo sư, giáo sư.</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3. Trình độ chuẩn của chức danh giảng viên giảng dạy trình độ đại học là thạc sĩ trở lên. Trường hợp đặc biệt ở một số ngành chuyên môn đặc thù do Bộ trưởng Bộ giáo dục và đào tạo quy định.</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color w:val="333333"/>
          <w:sz w:val="20"/>
          <w:szCs w:val="20"/>
        </w:rPr>
        <w:t>Hiệu trưởng cơ sở giáo dục đại học ưu tiên tuyển dụng người có trình độ từ thạc sĩ trở lên làm giảng viên.</w:t>
      </w:r>
      <w:proofErr w:type="gramEnd"/>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4. Bộ trưởng Bộ Giáo dục và Đào tạo ban hành chương trình bồi dưỡng nghiệp vụ sư phạm, quy định việc bồi dưỡng, sử dụng giảng viên.</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b/>
          <w:bCs/>
          <w:color w:val="333333"/>
          <w:sz w:val="20"/>
          <w:szCs w:val="20"/>
        </w:rPr>
        <w:t>Điều 55.</w:t>
      </w:r>
      <w:proofErr w:type="gramEnd"/>
      <w:r w:rsidRPr="007F16CD">
        <w:rPr>
          <w:rFonts w:ascii="Arial" w:eastAsia="Times New Roman" w:hAnsi="Arial" w:cs="Arial"/>
          <w:b/>
          <w:bCs/>
          <w:color w:val="333333"/>
          <w:sz w:val="20"/>
          <w:szCs w:val="20"/>
        </w:rPr>
        <w:t xml:space="preserve"> Nhiệm vụ và quyền của giảng viên</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4"/>
          <w:szCs w:val="24"/>
        </w:rPr>
        <w:t xml:space="preserve">1. Giảng dạy </w:t>
      </w:r>
      <w:proofErr w:type="gramStart"/>
      <w:r w:rsidRPr="007F16CD">
        <w:rPr>
          <w:rFonts w:ascii="Arial" w:eastAsia="Times New Roman" w:hAnsi="Arial" w:cs="Arial"/>
          <w:color w:val="333333"/>
          <w:sz w:val="24"/>
          <w:szCs w:val="24"/>
        </w:rPr>
        <w:t>theo</w:t>
      </w:r>
      <w:proofErr w:type="gramEnd"/>
      <w:r w:rsidRPr="007F16CD">
        <w:rPr>
          <w:rFonts w:ascii="Arial" w:eastAsia="Times New Roman" w:hAnsi="Arial" w:cs="Arial"/>
          <w:color w:val="333333"/>
          <w:sz w:val="24"/>
          <w:szCs w:val="24"/>
        </w:rPr>
        <w:t xml:space="preserve"> mục tiêu, chương trình đào tạo và thực hiện đầy đủ, có chất lượng chương trình đào tạo.</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4"/>
          <w:szCs w:val="24"/>
        </w:rPr>
        <w:lastRenderedPageBreak/>
        <w:t>2. Nghiên cứu, phát triển ứng dụng khoa học và chuyển giao công nghệ, bảo đảm chất lượng đào tạo.</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4"/>
          <w:szCs w:val="24"/>
        </w:rPr>
        <w:t>3. Định kỳ học tập, bồi dưỡng nâng cao trình độ lý luận chính trị, chuyên môn nghiệp vụ và phương pháp giảng dạy.</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4"/>
          <w:szCs w:val="24"/>
        </w:rPr>
        <w:t>4. Giữ gìn phẩm chất, uy tín, danh dự của giảng viên.</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4"/>
          <w:szCs w:val="24"/>
        </w:rPr>
        <w:t>5. Tôn trọng nhân cách của người học, đối xử công bằng với người học, bảo vệ các quyền, lợi ích chính đáng của người học.</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4"/>
          <w:szCs w:val="24"/>
        </w:rPr>
        <w:t>6. Tham gia quản lý và giám sát cơ sở giáo dục đại học, tham gia công tác Đảng, đoàn thể và các công tác khác.</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4"/>
          <w:szCs w:val="24"/>
        </w:rPr>
        <w:t xml:space="preserve">7. Được ký hợp đồng thỉnh giảng và nghiên cứu khoa học với các cơ sở giáo dục đại học, cơ sở nghiên cứu khoa học </w:t>
      </w:r>
      <w:proofErr w:type="gramStart"/>
      <w:r w:rsidRPr="007F16CD">
        <w:rPr>
          <w:rFonts w:ascii="Arial" w:eastAsia="Times New Roman" w:hAnsi="Arial" w:cs="Arial"/>
          <w:color w:val="333333"/>
          <w:sz w:val="24"/>
          <w:szCs w:val="24"/>
        </w:rPr>
        <w:t>theo</w:t>
      </w:r>
      <w:proofErr w:type="gramEnd"/>
      <w:r w:rsidRPr="007F16CD">
        <w:rPr>
          <w:rFonts w:ascii="Arial" w:eastAsia="Times New Roman" w:hAnsi="Arial" w:cs="Arial"/>
          <w:color w:val="333333"/>
          <w:sz w:val="24"/>
          <w:szCs w:val="24"/>
        </w:rPr>
        <w:t xml:space="preserve"> quy định của pháp luật.</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4"/>
          <w:szCs w:val="24"/>
        </w:rPr>
        <w:t xml:space="preserve">8. Được bổ nhiệm chức danh của giảng viên, được phong tặng danh hiệu Nhà giáo nhân dân, Nhà giáo ưu tú và được khen thưởng </w:t>
      </w:r>
      <w:proofErr w:type="gramStart"/>
      <w:r w:rsidRPr="007F16CD">
        <w:rPr>
          <w:rFonts w:ascii="Arial" w:eastAsia="Times New Roman" w:hAnsi="Arial" w:cs="Arial"/>
          <w:color w:val="333333"/>
          <w:sz w:val="24"/>
          <w:szCs w:val="24"/>
        </w:rPr>
        <w:t>theo</w:t>
      </w:r>
      <w:proofErr w:type="gramEnd"/>
      <w:r w:rsidRPr="007F16CD">
        <w:rPr>
          <w:rFonts w:ascii="Arial" w:eastAsia="Times New Roman" w:hAnsi="Arial" w:cs="Arial"/>
          <w:color w:val="333333"/>
          <w:sz w:val="24"/>
          <w:szCs w:val="24"/>
        </w:rPr>
        <w:t xml:space="preserve"> quy định của pháp luật.</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4"/>
          <w:szCs w:val="24"/>
        </w:rPr>
        <w:t xml:space="preserve">9. Các nhiệm vụ và quyền khác </w:t>
      </w:r>
      <w:proofErr w:type="gramStart"/>
      <w:r w:rsidRPr="007F16CD">
        <w:rPr>
          <w:rFonts w:ascii="Arial" w:eastAsia="Times New Roman" w:hAnsi="Arial" w:cs="Arial"/>
          <w:color w:val="333333"/>
          <w:sz w:val="24"/>
          <w:szCs w:val="24"/>
        </w:rPr>
        <w:t>theo</w:t>
      </w:r>
      <w:proofErr w:type="gramEnd"/>
      <w:r w:rsidRPr="007F16CD">
        <w:rPr>
          <w:rFonts w:ascii="Arial" w:eastAsia="Times New Roman" w:hAnsi="Arial" w:cs="Arial"/>
          <w:color w:val="333333"/>
          <w:sz w:val="24"/>
          <w:szCs w:val="24"/>
        </w:rPr>
        <w:t xml:space="preserve"> quy định của pháp luật.</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b/>
          <w:bCs/>
          <w:color w:val="333333"/>
          <w:sz w:val="20"/>
          <w:szCs w:val="20"/>
        </w:rPr>
        <w:t>Điều 56.</w:t>
      </w:r>
      <w:proofErr w:type="gramEnd"/>
      <w:r w:rsidRPr="007F16CD">
        <w:rPr>
          <w:rFonts w:ascii="Arial" w:eastAsia="Times New Roman" w:hAnsi="Arial" w:cs="Arial"/>
          <w:b/>
          <w:bCs/>
          <w:color w:val="333333"/>
          <w:sz w:val="20"/>
          <w:szCs w:val="20"/>
        </w:rPr>
        <w:t xml:space="preserve"> Chính sách đối với giảng viên</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1. Giảng viên trong cơ sở giáo dục đại học được cử đi học nâng cao trình độ, bồi dưỡng chuyên môn, nghiệp vụ; được hưởng tiền lương, phụ cấp ưu đãi </w:t>
      </w:r>
      <w:proofErr w:type="gramStart"/>
      <w:r w:rsidRPr="007F16CD">
        <w:rPr>
          <w:rFonts w:ascii="Arial" w:eastAsia="Times New Roman" w:hAnsi="Arial" w:cs="Arial"/>
          <w:color w:val="333333"/>
          <w:sz w:val="20"/>
          <w:szCs w:val="20"/>
        </w:rPr>
        <w:t>theo</w:t>
      </w:r>
      <w:proofErr w:type="gramEnd"/>
      <w:r w:rsidRPr="007F16CD">
        <w:rPr>
          <w:rFonts w:ascii="Arial" w:eastAsia="Times New Roman" w:hAnsi="Arial" w:cs="Arial"/>
          <w:color w:val="333333"/>
          <w:sz w:val="20"/>
          <w:szCs w:val="20"/>
        </w:rPr>
        <w:t xml:space="preserve"> nghề, phụ cấp thâm niên và các phụ cấp khác theo quy định của Chính phủ.</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2. Giảng viên trong cơ sở giáo dục đại học ở vùng có điều kiện kinh tế - xã hội đặc biệt khó khăn được tạo điều kiện về chỗ ở, được hưởng chế độ phụ cấp và các chính sách ưu đãi </w:t>
      </w:r>
      <w:proofErr w:type="gramStart"/>
      <w:r w:rsidRPr="007F16CD">
        <w:rPr>
          <w:rFonts w:ascii="Arial" w:eastAsia="Times New Roman" w:hAnsi="Arial" w:cs="Arial"/>
          <w:color w:val="333333"/>
          <w:sz w:val="20"/>
          <w:szCs w:val="20"/>
        </w:rPr>
        <w:t>theo</w:t>
      </w:r>
      <w:proofErr w:type="gramEnd"/>
      <w:r w:rsidRPr="007F16CD">
        <w:rPr>
          <w:rFonts w:ascii="Arial" w:eastAsia="Times New Roman" w:hAnsi="Arial" w:cs="Arial"/>
          <w:color w:val="333333"/>
          <w:sz w:val="20"/>
          <w:szCs w:val="20"/>
        </w:rPr>
        <w:t xml:space="preserve"> quy định của Chính phủ.</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3. Nhà nước có chính sách điều động, biệt phái giảng viên làm việc tại cơ sở giáo dục đại học ở vùng có điều kiện kinh tế - xã hội đặc biệt khó khăn; khuyến khích giảng viên trong cơ sở giáo dục đại học ở vùng thuận lợi đến công tác tại các cơ sở giáo dục đại học ở vùng có điều kiện kinh tế - xã hội đặc biệt khó khăn; tạo điều kiện để giảng viên ở vùng này an tâm công tác.</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color w:val="333333"/>
          <w:sz w:val="20"/>
          <w:szCs w:val="20"/>
        </w:rPr>
        <w:t>4.Gia</w:t>
      </w:r>
      <w:proofErr w:type="gramEnd"/>
      <w:r w:rsidRPr="007F16CD">
        <w:rPr>
          <w:rFonts w:ascii="Arial" w:eastAsia="Times New Roman" w:hAnsi="Arial" w:cs="Arial"/>
          <w:color w:val="333333"/>
          <w:sz w:val="20"/>
          <w:szCs w:val="20"/>
        </w:rPr>
        <w:t>̉ng viên có trình độ tiến sĩ, giảng viên có chức danh giáo sư, phó giáo sư công tác trong cơ sở giáo dục đại học có thể kéo dài thời gian làm việc kể từ khi đủ tuổi nghỉ hưu để giảng dạy, nghiên cứu khoa học, nếu có đủ sức khỏe, tự nguyện kéo dài thời gian làm việc, đồng thời cơ sở giáo dục đại học có nhu cầu.</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5. Thủ tướng Chính phủ quy định cụ thể chính sách đối với giảng viên trong cơ sở giáo dục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b/>
          <w:bCs/>
          <w:color w:val="333333"/>
          <w:sz w:val="20"/>
          <w:szCs w:val="20"/>
        </w:rPr>
        <w:t>Điều 57.</w:t>
      </w:r>
      <w:proofErr w:type="gramEnd"/>
      <w:r w:rsidRPr="007F16CD">
        <w:rPr>
          <w:rFonts w:ascii="Arial" w:eastAsia="Times New Roman" w:hAnsi="Arial" w:cs="Arial"/>
          <w:b/>
          <w:bCs/>
          <w:color w:val="333333"/>
          <w:sz w:val="20"/>
          <w:szCs w:val="20"/>
        </w:rPr>
        <w:t xml:space="preserve"> Giảng viên thỉnh giảng và báo cáo viên</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4"/>
          <w:szCs w:val="24"/>
        </w:rPr>
        <w:t>1. Giảng viên thỉnh giảng trong cơ sở giáo dục đại học được quy định tại Điều 74 của Luật giáo dục.</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4"/>
          <w:szCs w:val="24"/>
        </w:rPr>
        <w:t xml:space="preserve">Giảng viên thỉnh giảng thực hiện các nhiệm vụ và được hưởng các quyền </w:t>
      </w:r>
      <w:proofErr w:type="gramStart"/>
      <w:r w:rsidRPr="007F16CD">
        <w:rPr>
          <w:rFonts w:ascii="Arial" w:eastAsia="Times New Roman" w:hAnsi="Arial" w:cs="Arial"/>
          <w:color w:val="333333"/>
          <w:sz w:val="24"/>
          <w:szCs w:val="24"/>
        </w:rPr>
        <w:t>theo</w:t>
      </w:r>
      <w:proofErr w:type="gramEnd"/>
      <w:r w:rsidRPr="007F16CD">
        <w:rPr>
          <w:rFonts w:ascii="Arial" w:eastAsia="Times New Roman" w:hAnsi="Arial" w:cs="Arial"/>
          <w:color w:val="333333"/>
          <w:sz w:val="24"/>
          <w:szCs w:val="24"/>
        </w:rPr>
        <w:t xml:space="preserve"> hợp đồng thỉnh giảng được ký giữa hiệu trưởng cơ sở giáo dục đại học với giảng viên thỉnh giảng.</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4"/>
          <w:szCs w:val="24"/>
        </w:rPr>
        <w:t>2. Cơ sở giáo dục đại học được mời giảng viên thỉnh giảng, mời báo cáo viên là các chuyên gia, nhà khoa học, doanh nhân, nghệ nhân ở trong nước và nước ngoài.</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4"/>
          <w:szCs w:val="24"/>
        </w:rPr>
        <w:t>3. Bộ trưởng Bộ Giáo dục và Đào tạo quy định cụ thể về giảng viên thỉnh giảng và báo cáo viên.</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sz w:val="20"/>
          <w:szCs w:val="20"/>
        </w:rPr>
        <w:t> </w:t>
      </w:r>
      <w:proofErr w:type="gramStart"/>
      <w:r w:rsidRPr="007F16CD">
        <w:rPr>
          <w:rFonts w:ascii="Arial" w:eastAsia="Times New Roman" w:hAnsi="Arial" w:cs="Arial"/>
          <w:b/>
          <w:bCs/>
          <w:color w:val="333333"/>
          <w:sz w:val="20"/>
          <w:szCs w:val="20"/>
        </w:rPr>
        <w:t>Điều 58.</w:t>
      </w:r>
      <w:proofErr w:type="gramEnd"/>
      <w:r w:rsidRPr="007F16CD">
        <w:rPr>
          <w:rFonts w:ascii="Arial" w:eastAsia="Times New Roman" w:hAnsi="Arial" w:cs="Arial"/>
          <w:b/>
          <w:bCs/>
          <w:color w:val="333333"/>
          <w:sz w:val="20"/>
          <w:szCs w:val="20"/>
        </w:rPr>
        <w:t xml:space="preserve"> Các hành </w:t>
      </w:r>
      <w:proofErr w:type="gramStart"/>
      <w:r w:rsidRPr="007F16CD">
        <w:rPr>
          <w:rFonts w:ascii="Arial" w:eastAsia="Times New Roman" w:hAnsi="Arial" w:cs="Arial"/>
          <w:b/>
          <w:bCs/>
          <w:color w:val="333333"/>
          <w:sz w:val="20"/>
          <w:szCs w:val="20"/>
        </w:rPr>
        <w:t>vi</w:t>
      </w:r>
      <w:proofErr w:type="gramEnd"/>
      <w:r w:rsidRPr="007F16CD">
        <w:rPr>
          <w:rFonts w:ascii="Arial" w:eastAsia="Times New Roman" w:hAnsi="Arial" w:cs="Arial"/>
          <w:b/>
          <w:bCs/>
          <w:color w:val="333333"/>
          <w:sz w:val="20"/>
          <w:szCs w:val="20"/>
        </w:rPr>
        <w:t xml:space="preserve"> giảng viên không được làm</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1. Xúc phạm danh dự, nhân phẩm, xâm phạm thân thể người học và người khác.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2. Gian lận trong hoạt động đào tạo, nghiên cứu khoa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3. Lợi dụng danh hiệu nhà giáo và hoạt động giáo dục để thực hiện hành </w:t>
      </w:r>
      <w:proofErr w:type="gramStart"/>
      <w:r w:rsidRPr="007F16CD">
        <w:rPr>
          <w:rFonts w:ascii="Arial" w:eastAsia="Times New Roman" w:hAnsi="Arial" w:cs="Arial"/>
          <w:color w:val="333333"/>
          <w:sz w:val="20"/>
          <w:szCs w:val="20"/>
        </w:rPr>
        <w:t>vi</w:t>
      </w:r>
      <w:proofErr w:type="gramEnd"/>
      <w:r w:rsidRPr="007F16CD">
        <w:rPr>
          <w:rFonts w:ascii="Arial" w:eastAsia="Times New Roman" w:hAnsi="Arial" w:cs="Arial"/>
          <w:color w:val="333333"/>
          <w:sz w:val="20"/>
          <w:szCs w:val="20"/>
        </w:rPr>
        <w:t xml:space="preserve"> vi phạm pháp luật.</w:t>
      </w:r>
    </w:p>
    <w:p w:rsidR="007F16CD" w:rsidRPr="007F16CD" w:rsidRDefault="007F16CD" w:rsidP="007F16CD">
      <w:pPr>
        <w:spacing w:after="0" w:line="240" w:lineRule="auto"/>
        <w:jc w:val="center"/>
        <w:rPr>
          <w:rFonts w:ascii="Arial" w:eastAsia="Times New Roman" w:hAnsi="Arial" w:cs="Arial"/>
          <w:color w:val="333333"/>
          <w:sz w:val="24"/>
          <w:szCs w:val="24"/>
        </w:rPr>
      </w:pPr>
      <w:r w:rsidRPr="007F16CD">
        <w:rPr>
          <w:rFonts w:ascii="Arial" w:eastAsia="Times New Roman" w:hAnsi="Arial" w:cs="Arial"/>
          <w:color w:val="333333"/>
          <w:sz w:val="24"/>
          <w:szCs w:val="24"/>
        </w:rPr>
        <w:t> </w:t>
      </w:r>
    </w:p>
    <w:p w:rsidR="007F16CD" w:rsidRPr="007F16CD" w:rsidRDefault="007F16CD" w:rsidP="007F16CD">
      <w:pPr>
        <w:spacing w:after="0" w:line="240" w:lineRule="auto"/>
        <w:jc w:val="center"/>
        <w:rPr>
          <w:rFonts w:ascii="Arial" w:eastAsia="Times New Roman" w:hAnsi="Arial" w:cs="Arial"/>
          <w:color w:val="333333"/>
          <w:sz w:val="24"/>
          <w:szCs w:val="24"/>
        </w:rPr>
      </w:pPr>
      <w:r w:rsidRPr="007F16CD">
        <w:rPr>
          <w:rFonts w:ascii="Arial" w:eastAsia="Times New Roman" w:hAnsi="Arial" w:cs="Arial"/>
          <w:b/>
          <w:bCs/>
          <w:color w:val="333333"/>
          <w:sz w:val="20"/>
          <w:szCs w:val="20"/>
        </w:rPr>
        <w:t>CHƯƠNG IX. NGƯỜI HỌC</w:t>
      </w:r>
    </w:p>
    <w:p w:rsidR="007F16CD" w:rsidRPr="007F16CD" w:rsidRDefault="007F16CD" w:rsidP="007F16CD">
      <w:pPr>
        <w:spacing w:after="0" w:line="240" w:lineRule="auto"/>
        <w:jc w:val="center"/>
        <w:rPr>
          <w:rFonts w:ascii="Arial" w:eastAsia="Times New Roman" w:hAnsi="Arial" w:cs="Arial"/>
          <w:color w:val="333333"/>
          <w:sz w:val="24"/>
          <w:szCs w:val="24"/>
        </w:rPr>
      </w:pPr>
      <w:r w:rsidRPr="007F16CD">
        <w:rPr>
          <w:rFonts w:ascii="Arial" w:eastAsia="Times New Roman" w:hAnsi="Arial" w:cs="Arial"/>
          <w:b/>
          <w:bCs/>
          <w:color w:val="333333"/>
          <w:sz w:val="24"/>
          <w:szCs w:val="24"/>
        </w:rPr>
        <w:t> </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b/>
          <w:bCs/>
          <w:color w:val="333333"/>
          <w:sz w:val="20"/>
          <w:szCs w:val="20"/>
        </w:rPr>
        <w:t>Điều 59.</w:t>
      </w:r>
      <w:proofErr w:type="gramEnd"/>
      <w:r w:rsidRPr="007F16CD">
        <w:rPr>
          <w:rFonts w:ascii="Arial" w:eastAsia="Times New Roman" w:hAnsi="Arial" w:cs="Arial"/>
          <w:b/>
          <w:bCs/>
          <w:color w:val="333333"/>
          <w:sz w:val="20"/>
          <w:szCs w:val="20"/>
        </w:rPr>
        <w:t xml:space="preserve"> Người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Người học là người đang học tập và nghiên cứu khoa học tại cơ sở giáo dục đại học, gồm sinh viên của chương trình đào tạo cao đẳng, chương trình đào tạo đại học; học viên của chương trình đào tạo thạc sĩ; nghiên cứu sinh của chương trình đào tạo tiến sĩ.</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b/>
          <w:bCs/>
          <w:color w:val="333333"/>
          <w:sz w:val="20"/>
          <w:szCs w:val="20"/>
        </w:rPr>
        <w:t>Điều 60.</w:t>
      </w:r>
      <w:proofErr w:type="gramEnd"/>
      <w:r w:rsidRPr="007F16CD">
        <w:rPr>
          <w:rFonts w:ascii="Arial" w:eastAsia="Times New Roman" w:hAnsi="Arial" w:cs="Arial"/>
          <w:b/>
          <w:bCs/>
          <w:color w:val="333333"/>
          <w:sz w:val="20"/>
          <w:szCs w:val="20"/>
        </w:rPr>
        <w:t xml:space="preserve"> Nhiệm vụ và quyền của người học</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4"/>
          <w:szCs w:val="24"/>
        </w:rPr>
        <w:t xml:space="preserve">1. Học tập, nghiên cứu khoa học, rèn luyện </w:t>
      </w:r>
      <w:proofErr w:type="gramStart"/>
      <w:r w:rsidRPr="007F16CD">
        <w:rPr>
          <w:rFonts w:ascii="Arial" w:eastAsia="Times New Roman" w:hAnsi="Arial" w:cs="Arial"/>
          <w:color w:val="333333"/>
          <w:sz w:val="24"/>
          <w:szCs w:val="24"/>
        </w:rPr>
        <w:t>theo</w:t>
      </w:r>
      <w:proofErr w:type="gramEnd"/>
      <w:r w:rsidRPr="007F16CD">
        <w:rPr>
          <w:rFonts w:ascii="Arial" w:eastAsia="Times New Roman" w:hAnsi="Arial" w:cs="Arial"/>
          <w:color w:val="333333"/>
          <w:sz w:val="24"/>
          <w:szCs w:val="24"/>
        </w:rPr>
        <w:t xml:space="preserve"> quy định.</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4"/>
          <w:szCs w:val="24"/>
        </w:rPr>
        <w:lastRenderedPageBreak/>
        <w:t>2. Tôn trọng giảng viên, cán bộ quản lý, viên chức và nhân viên của cơ sở giáo dục đại học; đoàn kết, giúp đỡ lẫn nhau trong học tập và rèn luyện.</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4"/>
          <w:szCs w:val="24"/>
        </w:rPr>
        <w:t>3. Tham gia lao động và hoạt động xã hội, hoạt động bảo vệ môi trường, bảo vệ an ninh, trật tự, phòng, chống tiêu cực, gian lận trong học tập và thi cử, phòng chống tội phạm, tệ nạn xã hội.</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4"/>
          <w:szCs w:val="24"/>
        </w:rPr>
        <w:t>4. Được tôn trọng và đối xử bình đẳng, không phân biệt nam nữ, dân tộc, tôn giáo, nguồn gốc xuất thân, được cung cấp đầy đủ thông tin về việc học tập, rèn luyện.</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4"/>
          <w:szCs w:val="24"/>
        </w:rPr>
        <w:t>5. Được tạo điều kiện trong học tập, tham gia hoạt động khoa học và công nghệ, các hoạt động văn hóa, thể dục, thể thao.</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4"/>
          <w:szCs w:val="24"/>
        </w:rPr>
        <w:t>6. Đóng góp ý kiến, tham gia quản lý và giám sát hoạt động giáo dục và các điều kiện bảo đảm chất lượng giáo dục.</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4"/>
          <w:szCs w:val="24"/>
        </w:rPr>
        <w:t>7. Được hưởng chính sách đối với người học thuộc đối tượng hưởng ưu tiên và chính sách xã hội.</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4"/>
          <w:szCs w:val="24"/>
        </w:rPr>
        <w:t xml:space="preserve">8. Các nhiệm vụ và quyền khác </w:t>
      </w:r>
      <w:proofErr w:type="gramStart"/>
      <w:r w:rsidRPr="007F16CD">
        <w:rPr>
          <w:rFonts w:ascii="Arial" w:eastAsia="Times New Roman" w:hAnsi="Arial" w:cs="Arial"/>
          <w:color w:val="333333"/>
          <w:sz w:val="24"/>
          <w:szCs w:val="24"/>
        </w:rPr>
        <w:t>theo</w:t>
      </w:r>
      <w:proofErr w:type="gramEnd"/>
      <w:r w:rsidRPr="007F16CD">
        <w:rPr>
          <w:rFonts w:ascii="Arial" w:eastAsia="Times New Roman" w:hAnsi="Arial" w:cs="Arial"/>
          <w:color w:val="333333"/>
          <w:sz w:val="24"/>
          <w:szCs w:val="24"/>
        </w:rPr>
        <w:t xml:space="preserve"> quy định của pháp luật.</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b/>
          <w:bCs/>
          <w:color w:val="333333"/>
          <w:sz w:val="20"/>
          <w:szCs w:val="20"/>
        </w:rPr>
        <w:t>Điều 61.</w:t>
      </w:r>
      <w:proofErr w:type="gramEnd"/>
      <w:r w:rsidRPr="007F16CD">
        <w:rPr>
          <w:rFonts w:ascii="Arial" w:eastAsia="Times New Roman" w:hAnsi="Arial" w:cs="Arial"/>
          <w:b/>
          <w:bCs/>
          <w:color w:val="333333"/>
          <w:sz w:val="20"/>
          <w:szCs w:val="20"/>
        </w:rPr>
        <w:t xml:space="preserve"> Các hành </w:t>
      </w:r>
      <w:proofErr w:type="gramStart"/>
      <w:r w:rsidRPr="007F16CD">
        <w:rPr>
          <w:rFonts w:ascii="Arial" w:eastAsia="Times New Roman" w:hAnsi="Arial" w:cs="Arial"/>
          <w:b/>
          <w:bCs/>
          <w:color w:val="333333"/>
          <w:sz w:val="20"/>
          <w:szCs w:val="20"/>
        </w:rPr>
        <w:t>vi</w:t>
      </w:r>
      <w:proofErr w:type="gramEnd"/>
      <w:r w:rsidRPr="007F16CD">
        <w:rPr>
          <w:rFonts w:ascii="Arial" w:eastAsia="Times New Roman" w:hAnsi="Arial" w:cs="Arial"/>
          <w:b/>
          <w:bCs/>
          <w:color w:val="333333"/>
          <w:sz w:val="20"/>
          <w:szCs w:val="20"/>
        </w:rPr>
        <w:t xml:space="preserve"> người học không được làm</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1. Xúc phạm nhân phẩm, danh dự, xâm phạm thân thể giảng viên, cán bộ quản lý giáo dục, nhân viên, người học của cơ sở giáo dục đại học và người khác.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2. Gian lận trong học tập, kiểm tra, thi cử, tuyển sinh.</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3. Tham gia tệ nạn xã hội, gây rối an ninh trật tự trong cơ sở giáo dục đại học hoặc nơi công cộng và các hành </w:t>
      </w:r>
      <w:proofErr w:type="gramStart"/>
      <w:r w:rsidRPr="007F16CD">
        <w:rPr>
          <w:rFonts w:ascii="Arial" w:eastAsia="Times New Roman" w:hAnsi="Arial" w:cs="Arial"/>
          <w:color w:val="333333"/>
          <w:sz w:val="20"/>
          <w:szCs w:val="20"/>
        </w:rPr>
        <w:t>vi</w:t>
      </w:r>
      <w:proofErr w:type="gramEnd"/>
      <w:r w:rsidRPr="007F16CD">
        <w:rPr>
          <w:rFonts w:ascii="Arial" w:eastAsia="Times New Roman" w:hAnsi="Arial" w:cs="Arial"/>
          <w:color w:val="333333"/>
          <w:sz w:val="20"/>
          <w:szCs w:val="20"/>
        </w:rPr>
        <w:t xml:space="preserve"> vi phạm pháp luật khác.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4. Tổ chức hoặc tham gia các hoạt động </w:t>
      </w:r>
      <w:proofErr w:type="gramStart"/>
      <w:r w:rsidRPr="007F16CD">
        <w:rPr>
          <w:rFonts w:ascii="Arial" w:eastAsia="Times New Roman" w:hAnsi="Arial" w:cs="Arial"/>
          <w:color w:val="333333"/>
          <w:sz w:val="20"/>
          <w:szCs w:val="20"/>
        </w:rPr>
        <w:t>vi</w:t>
      </w:r>
      <w:proofErr w:type="gramEnd"/>
      <w:r w:rsidRPr="007F16CD">
        <w:rPr>
          <w:rFonts w:ascii="Arial" w:eastAsia="Times New Roman" w:hAnsi="Arial" w:cs="Arial"/>
          <w:color w:val="333333"/>
          <w:sz w:val="20"/>
          <w:szCs w:val="20"/>
        </w:rPr>
        <w:t xml:space="preserve"> phạm pháp luật.</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b/>
          <w:bCs/>
          <w:color w:val="333333"/>
          <w:sz w:val="20"/>
          <w:szCs w:val="20"/>
        </w:rPr>
        <w:t>Điều 62.</w:t>
      </w:r>
      <w:proofErr w:type="gramEnd"/>
      <w:r w:rsidRPr="007F16CD">
        <w:rPr>
          <w:rFonts w:ascii="Arial" w:eastAsia="Times New Roman" w:hAnsi="Arial" w:cs="Arial"/>
          <w:b/>
          <w:bCs/>
          <w:color w:val="333333"/>
          <w:sz w:val="20"/>
          <w:szCs w:val="20"/>
        </w:rPr>
        <w:t xml:space="preserve"> Chính sách đối với người học</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1. Người học trong cơ sở giáo dục đại học được hưởng các chính sách về học bổng và trợ cấp xã hội, chế độ cử tuyển, tín dụng giáo dục, miễn, giảm phí dịch vụ công cộng </w:t>
      </w:r>
      <w:proofErr w:type="gramStart"/>
      <w:r w:rsidRPr="007F16CD">
        <w:rPr>
          <w:rFonts w:ascii="Arial" w:eastAsia="Times New Roman" w:hAnsi="Arial" w:cs="Arial"/>
          <w:color w:val="333333"/>
          <w:sz w:val="20"/>
          <w:szCs w:val="20"/>
        </w:rPr>
        <w:t>theo</w:t>
      </w:r>
      <w:proofErr w:type="gramEnd"/>
      <w:r w:rsidRPr="007F16CD">
        <w:rPr>
          <w:rFonts w:ascii="Arial" w:eastAsia="Times New Roman" w:hAnsi="Arial" w:cs="Arial"/>
          <w:color w:val="333333"/>
          <w:sz w:val="20"/>
          <w:szCs w:val="20"/>
        </w:rPr>
        <w:t xml:space="preserve"> quy định tại các điều 89, 90, 91 và 92 của Luật giáo dục.</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2. Người học các ngành chuyên môn đặc thù đáp ứng yêu cầu phát triển kinh tế - xã hội, quốc phòng an ninh không phải đóng học phí, được ưu tiên trong việc xét cấp học bổng, trợ cấp xã hội.</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3. Chính phủ quy định cụ thể chính sách ưu tiên đối với người học thuộc đối tượng được hưởng ưu tiên và chính sách xã hội.</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b/>
          <w:bCs/>
          <w:color w:val="333333"/>
          <w:sz w:val="20"/>
          <w:szCs w:val="20"/>
        </w:rPr>
        <w:t>Điều 63.</w:t>
      </w:r>
      <w:proofErr w:type="gramEnd"/>
      <w:r w:rsidRPr="007F16CD">
        <w:rPr>
          <w:rFonts w:ascii="Arial" w:eastAsia="Times New Roman" w:hAnsi="Arial" w:cs="Arial"/>
          <w:b/>
          <w:bCs/>
          <w:color w:val="333333"/>
          <w:sz w:val="20"/>
          <w:szCs w:val="20"/>
        </w:rPr>
        <w:t xml:space="preserve"> Nghĩa vụ làm việc có thời hạn </w:t>
      </w:r>
      <w:proofErr w:type="gramStart"/>
      <w:r w:rsidRPr="007F16CD">
        <w:rPr>
          <w:rFonts w:ascii="Arial" w:eastAsia="Times New Roman" w:hAnsi="Arial" w:cs="Arial"/>
          <w:b/>
          <w:bCs/>
          <w:color w:val="333333"/>
          <w:sz w:val="20"/>
          <w:szCs w:val="20"/>
        </w:rPr>
        <w:t>theo</w:t>
      </w:r>
      <w:proofErr w:type="gramEnd"/>
      <w:r w:rsidRPr="007F16CD">
        <w:rPr>
          <w:rFonts w:ascii="Arial" w:eastAsia="Times New Roman" w:hAnsi="Arial" w:cs="Arial"/>
          <w:b/>
          <w:bCs/>
          <w:color w:val="333333"/>
          <w:sz w:val="20"/>
          <w:szCs w:val="20"/>
        </w:rPr>
        <w:t xml:space="preserve"> sự điều động của Nhà nước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1. Ngư</w:t>
      </w:r>
      <w:r w:rsidRPr="007F16CD">
        <w:rPr>
          <w:rFonts w:ascii="Arial" w:eastAsia="Times New Roman" w:hAnsi="Arial" w:cs="Arial"/>
          <w:color w:val="333333"/>
          <w:sz w:val="20"/>
          <w:szCs w:val="20"/>
        </w:rPr>
        <w:softHyphen/>
        <w:t>ời học chương trình giáo dục đại học nếu được hưởng học bổng và chi phí đào tạo do Nhà nước cấp hoặc do nước ngoài tài trợ theo Hiệp định ký kết với Nhà nước Việt Nam, thì sau khi tốt nghiệp phải chấp hành sự điều động làm việc của Nhà nư</w:t>
      </w:r>
      <w:r w:rsidRPr="007F16CD">
        <w:rPr>
          <w:rFonts w:ascii="Arial" w:eastAsia="Times New Roman" w:hAnsi="Arial" w:cs="Arial"/>
          <w:color w:val="333333"/>
          <w:sz w:val="20"/>
          <w:szCs w:val="20"/>
        </w:rPr>
        <w:softHyphen/>
        <w:t>ớc trong thời gian ít nhất là gấp đôi thời gian được hưởng học bổng và chi phí đào tạo, nếu không chấp hành thì phải bồi hoàn học bổng, chi phí đào tạo.</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2. Trong thời hạn 12 tháng, kể từ ngày người học được công nhận tốt nghiệp, cơ quan nhà nước có thẩm quyền có trách nhiệm phân công làm việc đối với người học đã được công nhận tốt nghiệp, quá thời hạn trên, nếu người học không được phân công làm việc thì không phải bồi hoàn học bổng, chi phí đào tạo.</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3. Chính phủ quy định cụ thể về bồi hoàn học bổng và chi phí đào tạo.</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4"/>
          <w:szCs w:val="24"/>
        </w:rPr>
        <w:t> </w:t>
      </w:r>
    </w:p>
    <w:p w:rsidR="007F16CD" w:rsidRPr="007F16CD" w:rsidRDefault="007F16CD" w:rsidP="007F16CD">
      <w:pPr>
        <w:spacing w:after="0" w:line="240" w:lineRule="auto"/>
        <w:jc w:val="center"/>
        <w:rPr>
          <w:rFonts w:ascii="Arial" w:eastAsia="Times New Roman" w:hAnsi="Arial" w:cs="Arial"/>
          <w:color w:val="333333"/>
          <w:sz w:val="24"/>
          <w:szCs w:val="24"/>
        </w:rPr>
      </w:pPr>
      <w:r w:rsidRPr="007F16CD">
        <w:rPr>
          <w:rFonts w:ascii="Arial" w:eastAsia="Times New Roman" w:hAnsi="Arial" w:cs="Arial"/>
          <w:b/>
          <w:bCs/>
          <w:color w:val="333333"/>
          <w:sz w:val="20"/>
          <w:szCs w:val="20"/>
        </w:rPr>
        <w:t>CHƯƠNG X. TÀI CHÍNH, TÀI SẢN CỦA CƠ SỞ GIÁO DỤC ĐẠI HỌC</w:t>
      </w:r>
    </w:p>
    <w:p w:rsidR="007F16CD" w:rsidRPr="007F16CD" w:rsidRDefault="007F16CD" w:rsidP="007F16CD">
      <w:pPr>
        <w:spacing w:after="0" w:line="240" w:lineRule="auto"/>
        <w:jc w:val="center"/>
        <w:rPr>
          <w:rFonts w:ascii="Arial" w:eastAsia="Times New Roman" w:hAnsi="Arial" w:cs="Arial"/>
          <w:color w:val="333333"/>
          <w:sz w:val="24"/>
          <w:szCs w:val="24"/>
        </w:rPr>
      </w:pPr>
      <w:r w:rsidRPr="007F16CD">
        <w:rPr>
          <w:rFonts w:ascii="Arial" w:eastAsia="Times New Roman" w:hAnsi="Arial" w:cs="Arial"/>
          <w:b/>
          <w:bCs/>
          <w:color w:val="333333"/>
          <w:sz w:val="24"/>
          <w:szCs w:val="24"/>
        </w:rPr>
        <w:t> </w:t>
      </w:r>
    </w:p>
    <w:p w:rsidR="007F16CD" w:rsidRPr="007F16CD" w:rsidRDefault="007F16CD" w:rsidP="007F16CD">
      <w:pPr>
        <w:spacing w:after="0" w:line="240" w:lineRule="auto"/>
        <w:rPr>
          <w:rFonts w:ascii="Arial" w:eastAsia="Times New Roman" w:hAnsi="Arial" w:cs="Arial"/>
          <w:color w:val="333333"/>
          <w:sz w:val="24"/>
          <w:szCs w:val="24"/>
        </w:rPr>
      </w:pPr>
      <w:proofErr w:type="gramStart"/>
      <w:r w:rsidRPr="007F16CD">
        <w:rPr>
          <w:rFonts w:ascii="Arial" w:eastAsia="Times New Roman" w:hAnsi="Arial" w:cs="Arial"/>
          <w:b/>
          <w:bCs/>
          <w:color w:val="333333"/>
          <w:sz w:val="20"/>
          <w:szCs w:val="20"/>
        </w:rPr>
        <w:t>Điều 64.</w:t>
      </w:r>
      <w:proofErr w:type="gramEnd"/>
      <w:r w:rsidRPr="007F16CD">
        <w:rPr>
          <w:rFonts w:ascii="Arial" w:eastAsia="Times New Roman" w:hAnsi="Arial" w:cs="Arial"/>
          <w:b/>
          <w:bCs/>
          <w:color w:val="333333"/>
          <w:sz w:val="20"/>
          <w:szCs w:val="20"/>
        </w:rPr>
        <w:t xml:space="preserve"> Nguồn tài chính của cơ sở giáo dục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Các nguồn tài chính của cơ sở giáo dục đại học bao gồm:</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1. Ngân sách nhà nước (nếu có);</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2. Học phí và lệ phí tuyển sinh;</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3. Thu từ các hoạt động hợp tác đào tạo, khoa học công nghệ, sản xuất, kinh doanh và dịch vụ;</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4. Tài trợ, viện trợ, quà biếu, tặng, cho của các cá nhân, tổ chức trong nước và nước ngoài;</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5. Đầu tư của các tổ chức, cá nhân trong nước và nước ngoài;</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6. Nguồn </w:t>
      </w:r>
      <w:proofErr w:type="gramStart"/>
      <w:r w:rsidRPr="007F16CD">
        <w:rPr>
          <w:rFonts w:ascii="Arial" w:eastAsia="Times New Roman" w:hAnsi="Arial" w:cs="Arial"/>
          <w:color w:val="333333"/>
          <w:sz w:val="20"/>
          <w:szCs w:val="20"/>
        </w:rPr>
        <w:t>thu</w:t>
      </w:r>
      <w:proofErr w:type="gramEnd"/>
      <w:r w:rsidRPr="007F16CD">
        <w:rPr>
          <w:rFonts w:ascii="Arial" w:eastAsia="Times New Roman" w:hAnsi="Arial" w:cs="Arial"/>
          <w:color w:val="333333"/>
          <w:sz w:val="20"/>
          <w:szCs w:val="20"/>
        </w:rPr>
        <w:t> hợp pháp khác theo quy định của pháp luật.</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b/>
          <w:bCs/>
          <w:color w:val="333333"/>
          <w:sz w:val="20"/>
          <w:szCs w:val="20"/>
        </w:rPr>
        <w:t>Điều 65.</w:t>
      </w:r>
      <w:proofErr w:type="gramEnd"/>
      <w:r w:rsidRPr="007F16CD">
        <w:rPr>
          <w:rFonts w:ascii="Arial" w:eastAsia="Times New Roman" w:hAnsi="Arial" w:cs="Arial"/>
          <w:b/>
          <w:bCs/>
          <w:color w:val="333333"/>
          <w:sz w:val="20"/>
          <w:szCs w:val="20"/>
        </w:rPr>
        <w:t xml:space="preserve"> Học phí, lệ phí tuyển sinh</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lastRenderedPageBreak/>
        <w:t>1. Học phí, lệ phí tuyển sinh là khoản tiền mà người học phải nộp cho cơ sở giáo dục đại học để bù đắp chi phí đào tạo.</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2. Chính phủ quy định nội dung, phương pháp xây dựng mức học phí, lệ phí tuyển sinh, khung học phí, lệ phí tuyển sinh đối với các cơ sở giáo dục đại học công lập.</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3. Cơ sở giáo dục đại học công lập được quyền chủ động xây dựng và quyết định mức </w:t>
      </w:r>
      <w:proofErr w:type="gramStart"/>
      <w:r w:rsidRPr="007F16CD">
        <w:rPr>
          <w:rFonts w:ascii="Arial" w:eastAsia="Times New Roman" w:hAnsi="Arial" w:cs="Arial"/>
          <w:color w:val="333333"/>
          <w:sz w:val="20"/>
          <w:szCs w:val="20"/>
        </w:rPr>
        <w:t>thu</w:t>
      </w:r>
      <w:proofErr w:type="gramEnd"/>
      <w:r w:rsidRPr="007F16CD">
        <w:rPr>
          <w:rFonts w:ascii="Arial" w:eastAsia="Times New Roman" w:hAnsi="Arial" w:cs="Arial"/>
          <w:color w:val="333333"/>
          <w:sz w:val="20"/>
          <w:szCs w:val="20"/>
        </w:rPr>
        <w:t xml:space="preserve"> học phí, lệ phí tuyển sinh nằm trong khung học phí, lệ phí tuyển sinh do Chính phủ quy định.</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4. Cơ sở giáo dục đại học tư thục, cơ sở giáo dục đại học có vốn đầu tư nước ngoài được quyền chủ động xây dựng và quyết định mức </w:t>
      </w:r>
      <w:proofErr w:type="gramStart"/>
      <w:r w:rsidRPr="007F16CD">
        <w:rPr>
          <w:rFonts w:ascii="Arial" w:eastAsia="Times New Roman" w:hAnsi="Arial" w:cs="Arial"/>
          <w:color w:val="333333"/>
          <w:sz w:val="20"/>
          <w:szCs w:val="20"/>
        </w:rPr>
        <w:t>thu</w:t>
      </w:r>
      <w:proofErr w:type="gramEnd"/>
      <w:r w:rsidRPr="007F16CD">
        <w:rPr>
          <w:rFonts w:ascii="Arial" w:eastAsia="Times New Roman" w:hAnsi="Arial" w:cs="Arial"/>
          <w:color w:val="333333"/>
          <w:sz w:val="20"/>
          <w:szCs w:val="20"/>
        </w:rPr>
        <w:t xml:space="preserve"> học phí, lệ phí tuyển sinh theo quy định của pháp luật.</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5. Mức </w:t>
      </w:r>
      <w:proofErr w:type="gramStart"/>
      <w:r w:rsidRPr="007F16CD">
        <w:rPr>
          <w:rFonts w:ascii="Arial" w:eastAsia="Times New Roman" w:hAnsi="Arial" w:cs="Arial"/>
          <w:color w:val="333333"/>
          <w:sz w:val="20"/>
          <w:szCs w:val="20"/>
        </w:rPr>
        <w:t>thu</w:t>
      </w:r>
      <w:proofErr w:type="gramEnd"/>
      <w:r w:rsidRPr="007F16CD">
        <w:rPr>
          <w:rFonts w:ascii="Arial" w:eastAsia="Times New Roman" w:hAnsi="Arial" w:cs="Arial"/>
          <w:color w:val="333333"/>
          <w:sz w:val="20"/>
          <w:szCs w:val="20"/>
        </w:rPr>
        <w:t xml:space="preserve"> học phí, lệ phí tuyển sinh phải được công bố công khai cùng thời điểm với thông báo tuyển sinh.</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6. Cơ sở giáo dục đại học thực hiện chương trình đào tạo chất lượng cao được </w:t>
      </w:r>
      <w:proofErr w:type="gramStart"/>
      <w:r w:rsidRPr="007F16CD">
        <w:rPr>
          <w:rFonts w:ascii="Arial" w:eastAsia="Times New Roman" w:hAnsi="Arial" w:cs="Arial"/>
          <w:color w:val="333333"/>
          <w:sz w:val="20"/>
          <w:szCs w:val="20"/>
        </w:rPr>
        <w:t>thu</w:t>
      </w:r>
      <w:proofErr w:type="gramEnd"/>
      <w:r w:rsidRPr="007F16CD">
        <w:rPr>
          <w:rFonts w:ascii="Arial" w:eastAsia="Times New Roman" w:hAnsi="Arial" w:cs="Arial"/>
          <w:color w:val="333333"/>
          <w:sz w:val="20"/>
          <w:szCs w:val="20"/>
        </w:rPr>
        <w:t xml:space="preserve"> học phí tương xứng với chất lượng đào tạo.</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Bộ trưởng Bộ Giáo dục và Đào tạo quy định tiêu chí xác định chương trình đào tạo chất lượng cao; có trách nhiệm quản lý, giám sát mức </w:t>
      </w:r>
      <w:proofErr w:type="gramStart"/>
      <w:r w:rsidRPr="007F16CD">
        <w:rPr>
          <w:rFonts w:ascii="Arial" w:eastAsia="Times New Roman" w:hAnsi="Arial" w:cs="Arial"/>
          <w:color w:val="333333"/>
          <w:sz w:val="20"/>
          <w:szCs w:val="20"/>
        </w:rPr>
        <w:t>thu</w:t>
      </w:r>
      <w:proofErr w:type="gramEnd"/>
      <w:r w:rsidRPr="007F16CD">
        <w:rPr>
          <w:rFonts w:ascii="Arial" w:eastAsia="Times New Roman" w:hAnsi="Arial" w:cs="Arial"/>
          <w:color w:val="333333"/>
          <w:sz w:val="20"/>
          <w:szCs w:val="20"/>
        </w:rPr>
        <w:t xml:space="preserve"> học phí tương xứng với chất lượng đào tạo.</w:t>
      </w:r>
    </w:p>
    <w:p w:rsidR="007F16CD" w:rsidRPr="007F16CD" w:rsidRDefault="007F16CD" w:rsidP="007F16CD">
      <w:pPr>
        <w:spacing w:after="0" w:line="240" w:lineRule="auto"/>
        <w:rPr>
          <w:rFonts w:ascii="Arial" w:eastAsia="Times New Roman" w:hAnsi="Arial" w:cs="Arial"/>
          <w:color w:val="333333"/>
          <w:sz w:val="24"/>
          <w:szCs w:val="24"/>
        </w:rPr>
      </w:pPr>
      <w:proofErr w:type="gramStart"/>
      <w:r w:rsidRPr="007F16CD">
        <w:rPr>
          <w:rFonts w:ascii="Arial" w:eastAsia="Times New Roman" w:hAnsi="Arial" w:cs="Arial"/>
          <w:b/>
          <w:bCs/>
          <w:color w:val="333333"/>
          <w:sz w:val="20"/>
          <w:szCs w:val="20"/>
        </w:rPr>
        <w:t>Điều 66.</w:t>
      </w:r>
      <w:proofErr w:type="gramEnd"/>
      <w:r w:rsidRPr="007F16CD">
        <w:rPr>
          <w:rFonts w:ascii="Arial" w:eastAsia="Times New Roman" w:hAnsi="Arial" w:cs="Arial"/>
          <w:b/>
          <w:bCs/>
          <w:color w:val="333333"/>
          <w:sz w:val="20"/>
          <w:szCs w:val="20"/>
        </w:rPr>
        <w:t xml:space="preserve"> Quản lý tài chính của cơ sở giáo dục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1. Cơ sở giáo dục đại học thực hiện chế độ tài chính, kế toán, kiểm toán</w:t>
      </w:r>
      <w:proofErr w:type="gramStart"/>
      <w:r w:rsidRPr="007F16CD">
        <w:rPr>
          <w:rFonts w:ascii="Arial" w:eastAsia="Times New Roman" w:hAnsi="Arial" w:cs="Arial"/>
          <w:color w:val="333333"/>
          <w:sz w:val="20"/>
          <w:szCs w:val="20"/>
        </w:rPr>
        <w:t>,thuế</w:t>
      </w:r>
      <w:proofErr w:type="gramEnd"/>
      <w:r w:rsidRPr="007F16CD">
        <w:rPr>
          <w:rFonts w:ascii="Arial" w:eastAsia="Times New Roman" w:hAnsi="Arial" w:cs="Arial"/>
          <w:color w:val="333333"/>
          <w:sz w:val="20"/>
          <w:szCs w:val="20"/>
        </w:rPr>
        <w:t xml:space="preserve"> và công khai tài chính theo quy định của pháp luật.</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2. Cơ sở giáo dục đại học có sử dụng ngân sách nhà nước được Nhà nước giao nhiệm vụ gắn với nguồn ngân sách nhà nước để thực hiện nhiệm vụ có trách nhiệm quản lý, sử dụng nguồn ngân sách nhà nước </w:t>
      </w:r>
      <w:proofErr w:type="gramStart"/>
      <w:r w:rsidRPr="007F16CD">
        <w:rPr>
          <w:rFonts w:ascii="Arial" w:eastAsia="Times New Roman" w:hAnsi="Arial" w:cs="Arial"/>
          <w:color w:val="333333"/>
          <w:sz w:val="20"/>
          <w:szCs w:val="20"/>
        </w:rPr>
        <w:t>theo</w:t>
      </w:r>
      <w:proofErr w:type="gramEnd"/>
      <w:r w:rsidRPr="007F16CD">
        <w:rPr>
          <w:rFonts w:ascii="Arial" w:eastAsia="Times New Roman" w:hAnsi="Arial" w:cs="Arial"/>
          <w:color w:val="333333"/>
          <w:sz w:val="20"/>
          <w:szCs w:val="20"/>
        </w:rPr>
        <w:t xml:space="preserve"> quy định của Luật ngân sách nhà nước.</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3. Phần tài chính chênh lệch giữa </w:t>
      </w:r>
      <w:proofErr w:type="gramStart"/>
      <w:r w:rsidRPr="007F16CD">
        <w:rPr>
          <w:rFonts w:ascii="Arial" w:eastAsia="Times New Roman" w:hAnsi="Arial" w:cs="Arial"/>
          <w:color w:val="333333"/>
          <w:sz w:val="20"/>
          <w:szCs w:val="20"/>
        </w:rPr>
        <w:t>thu</w:t>
      </w:r>
      <w:proofErr w:type="gramEnd"/>
      <w:r w:rsidRPr="007F16CD">
        <w:rPr>
          <w:rFonts w:ascii="Arial" w:eastAsia="Times New Roman" w:hAnsi="Arial" w:cs="Arial"/>
          <w:color w:val="333333"/>
          <w:sz w:val="20"/>
          <w:szCs w:val="20"/>
        </w:rPr>
        <w:t xml:space="preserve"> và chi từ hoạt động đào tạo, nghiên cứu khoa học của cơ sở giáo dục đại học tư thục được sử dụng như sau:</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a) Dành ít nhất 25% để đầu tư phát triển cơ sở giáo dục đại học, cho các hoạt động giáo dục, xây dựng cơ sở vật chất, mua sắm trang thiết bị, đào tạo, bồi dưỡng giảng viên, viên chức, cán bộ quản lý giáo dục, phục vụ cho hoạt động học tập và sinh hoạt của người học hoặc cho các mục đích từ thiện, thực hiện trách nhiệm xã hội. Phần này được miễn thuế;</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b) Phần còn lại, nếu phân phối cho các nhà đầu tư và người </w:t>
      </w:r>
      <w:proofErr w:type="gramStart"/>
      <w:r w:rsidRPr="007F16CD">
        <w:rPr>
          <w:rFonts w:ascii="Arial" w:eastAsia="Times New Roman" w:hAnsi="Arial" w:cs="Arial"/>
          <w:color w:val="333333"/>
          <w:sz w:val="20"/>
          <w:szCs w:val="20"/>
        </w:rPr>
        <w:t>lao</w:t>
      </w:r>
      <w:proofErr w:type="gramEnd"/>
      <w:r w:rsidRPr="007F16CD">
        <w:rPr>
          <w:rFonts w:ascii="Arial" w:eastAsia="Times New Roman" w:hAnsi="Arial" w:cs="Arial"/>
          <w:color w:val="333333"/>
          <w:sz w:val="20"/>
          <w:szCs w:val="20"/>
        </w:rPr>
        <w:t xml:space="preserve"> động của cơ sở giáo dục đại học thì phải nộp thuế theo quy định của pháp luật về thuế.</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4. Giá trị tài sản tích lũy được trong quá trình hoạt động của cơ sở giáo dục đại học tư thục và giá trị của các tài sản được tài trợ, ủng hộ, hiến tặng cho cơ sở giáo dục đại học tư thục là tài sản chung không chia, được quản lý theo nguyên tắc bảo toàn và phát triển.</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5. Việc rút vốn và chuyển nhượng vốn đối với cơ sở giáo dục đại học tư thục thực hiện </w:t>
      </w:r>
      <w:proofErr w:type="gramStart"/>
      <w:r w:rsidRPr="007F16CD">
        <w:rPr>
          <w:rFonts w:ascii="Arial" w:eastAsia="Times New Roman" w:hAnsi="Arial" w:cs="Arial"/>
          <w:color w:val="333333"/>
          <w:sz w:val="20"/>
          <w:szCs w:val="20"/>
        </w:rPr>
        <w:t>theo</w:t>
      </w:r>
      <w:proofErr w:type="gramEnd"/>
      <w:r w:rsidRPr="007F16CD">
        <w:rPr>
          <w:rFonts w:ascii="Arial" w:eastAsia="Times New Roman" w:hAnsi="Arial" w:cs="Arial"/>
          <w:color w:val="333333"/>
          <w:sz w:val="20"/>
          <w:szCs w:val="20"/>
        </w:rPr>
        <w:t xml:space="preserve"> quy định của Thủ tướng Chính phủ, bảo đảm sự ổn định và phát triển của cơ sở giáo dục đại học.</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6. Chính phủ quy định phương thức và tiêu chí phân bổ nguồn ngân sách nhà nước cho các cơ sở giáo dục đại học, về tài chính của cơ sở giáo dục đại học có vốn đầu tư nước ngoài trong hoạt động giáo dục.</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7. Bộ Giáo dục và Đào tạo, các bộ, cơ quan ngang bộ, Ủy ban nhân dân cấp tỉnh kiểm tra, thanh tra việc quản lý và sử dụng đúng mục đích nguồn tài chính tại các cơ sở giáo dục đại học.</w:t>
      </w:r>
    </w:p>
    <w:p w:rsidR="007F16CD" w:rsidRPr="007F16CD" w:rsidRDefault="007F16CD" w:rsidP="007F16CD">
      <w:pPr>
        <w:spacing w:after="0" w:line="240" w:lineRule="auto"/>
        <w:rPr>
          <w:rFonts w:ascii="Arial" w:eastAsia="Times New Roman" w:hAnsi="Arial" w:cs="Arial"/>
          <w:color w:val="333333"/>
          <w:sz w:val="24"/>
          <w:szCs w:val="24"/>
        </w:rPr>
      </w:pPr>
      <w:proofErr w:type="gramStart"/>
      <w:r w:rsidRPr="007F16CD">
        <w:rPr>
          <w:rFonts w:ascii="Arial" w:eastAsia="Times New Roman" w:hAnsi="Arial" w:cs="Arial"/>
          <w:b/>
          <w:bCs/>
          <w:color w:val="333333"/>
          <w:sz w:val="20"/>
          <w:szCs w:val="20"/>
        </w:rPr>
        <w:t>Điều 67.</w:t>
      </w:r>
      <w:proofErr w:type="gramEnd"/>
      <w:r w:rsidRPr="007F16CD">
        <w:rPr>
          <w:rFonts w:ascii="Arial" w:eastAsia="Times New Roman" w:hAnsi="Arial" w:cs="Arial"/>
          <w:b/>
          <w:bCs/>
          <w:color w:val="333333"/>
          <w:sz w:val="20"/>
          <w:szCs w:val="20"/>
        </w:rPr>
        <w:t xml:space="preserve"> Quản lý và sử dụng tài sản của cơ sở giáo dục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1. Cơ sở giáo dục đại học quản lý, sử dụng tài sản được hình thành từ ngân sách nhà nước </w:t>
      </w:r>
      <w:proofErr w:type="gramStart"/>
      <w:r w:rsidRPr="007F16CD">
        <w:rPr>
          <w:rFonts w:ascii="Arial" w:eastAsia="Times New Roman" w:hAnsi="Arial" w:cs="Arial"/>
          <w:color w:val="333333"/>
          <w:sz w:val="20"/>
          <w:szCs w:val="20"/>
        </w:rPr>
        <w:t>theo</w:t>
      </w:r>
      <w:proofErr w:type="gramEnd"/>
      <w:r w:rsidRPr="007F16CD">
        <w:rPr>
          <w:rFonts w:ascii="Arial" w:eastAsia="Times New Roman" w:hAnsi="Arial" w:cs="Arial"/>
          <w:color w:val="333333"/>
          <w:sz w:val="20"/>
          <w:szCs w:val="20"/>
        </w:rPr>
        <w:t xml:space="preserve"> quy định của pháp luật về quản lý và sử dụng tài sản nhà nước; tự chủ, tự chịu trách nhiệm quản lý và sử dụng tài sản hình thành từ các nguồn ngoài ngân sách nhà nước.</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2. Tài sản và đất đai được Nhà nước giao cho cơ sở giáo dục đại học tư thục quản lý và tài sản mà cơ sở giáo dục đại học tư thục được tài trợ, ủng hộ, hiến tặng phải được sử dụng đúng mục đích, không chuyển đổi mục đích sử dụng và không được chuyển thành sở hữu tư nhân dưới bất cứ hình thức nào.</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3. Tài sản của cơ sở giáo dục đại học có vốn đầu tư nước ngoài được Nhà nước bảo hộ </w:t>
      </w:r>
      <w:proofErr w:type="gramStart"/>
      <w:r w:rsidRPr="007F16CD">
        <w:rPr>
          <w:rFonts w:ascii="Arial" w:eastAsia="Times New Roman" w:hAnsi="Arial" w:cs="Arial"/>
          <w:color w:val="333333"/>
          <w:sz w:val="20"/>
          <w:szCs w:val="20"/>
        </w:rPr>
        <w:t>theo</w:t>
      </w:r>
      <w:proofErr w:type="gramEnd"/>
      <w:r w:rsidRPr="007F16CD">
        <w:rPr>
          <w:rFonts w:ascii="Arial" w:eastAsia="Times New Roman" w:hAnsi="Arial" w:cs="Arial"/>
          <w:color w:val="333333"/>
          <w:sz w:val="20"/>
          <w:szCs w:val="20"/>
        </w:rPr>
        <w:t xml:space="preserve"> quy định của pháp luật Việt Nam và điều ước quốc tế mà Cộng hòa xã hội chủ nghĩa Việt Nam là thành viên.</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4. Bộ Giáo dục và Đào tạo, các bộ, cơ quan ngang bộ, Ủy ban nhân dân cấp tỉnh kiểm tra, thanh tra việc quản lý và sử dụng tài sản nhà nước của cơ sở giáo dục đại học theo quy định của Chính phủ.</w:t>
      </w:r>
    </w:p>
    <w:p w:rsidR="007F16CD" w:rsidRPr="007F16CD" w:rsidRDefault="007F16CD" w:rsidP="007F16CD">
      <w:pPr>
        <w:spacing w:after="0" w:line="240" w:lineRule="auto"/>
        <w:jc w:val="center"/>
        <w:rPr>
          <w:rFonts w:ascii="Arial" w:eastAsia="Times New Roman" w:hAnsi="Arial" w:cs="Arial"/>
          <w:color w:val="333333"/>
          <w:sz w:val="24"/>
          <w:szCs w:val="24"/>
        </w:rPr>
      </w:pPr>
      <w:r w:rsidRPr="007F16CD">
        <w:rPr>
          <w:rFonts w:ascii="Arial" w:eastAsia="Times New Roman" w:hAnsi="Arial" w:cs="Arial"/>
          <w:color w:val="333333"/>
          <w:sz w:val="24"/>
          <w:szCs w:val="24"/>
        </w:rPr>
        <w:t> </w:t>
      </w:r>
    </w:p>
    <w:p w:rsidR="007F16CD" w:rsidRPr="007F16CD" w:rsidRDefault="007F16CD" w:rsidP="007F16CD">
      <w:pPr>
        <w:spacing w:after="0" w:line="240" w:lineRule="auto"/>
        <w:jc w:val="center"/>
        <w:rPr>
          <w:rFonts w:ascii="Arial" w:eastAsia="Times New Roman" w:hAnsi="Arial" w:cs="Arial"/>
          <w:color w:val="333333"/>
          <w:sz w:val="24"/>
          <w:szCs w:val="24"/>
        </w:rPr>
      </w:pPr>
      <w:r w:rsidRPr="007F16CD">
        <w:rPr>
          <w:rFonts w:ascii="Arial" w:eastAsia="Times New Roman" w:hAnsi="Arial" w:cs="Arial"/>
          <w:b/>
          <w:bCs/>
          <w:color w:val="333333"/>
          <w:sz w:val="20"/>
          <w:szCs w:val="20"/>
        </w:rPr>
        <w:t>CHƯƠNG XI. QUẢN LÝ NHÀ NƯỚC VỀ GIÁO DỤC ĐẠI HỌC</w:t>
      </w:r>
    </w:p>
    <w:p w:rsidR="007F16CD" w:rsidRPr="007F16CD" w:rsidRDefault="007F16CD" w:rsidP="007F16CD">
      <w:pPr>
        <w:spacing w:after="0" w:line="240" w:lineRule="auto"/>
        <w:jc w:val="center"/>
        <w:rPr>
          <w:rFonts w:ascii="Arial" w:eastAsia="Times New Roman" w:hAnsi="Arial" w:cs="Arial"/>
          <w:color w:val="333333"/>
          <w:sz w:val="24"/>
          <w:szCs w:val="24"/>
        </w:rPr>
      </w:pPr>
      <w:r w:rsidRPr="007F16CD">
        <w:rPr>
          <w:rFonts w:ascii="Arial" w:eastAsia="Times New Roman" w:hAnsi="Arial" w:cs="Arial"/>
          <w:b/>
          <w:bCs/>
          <w:color w:val="333333"/>
          <w:sz w:val="24"/>
          <w:szCs w:val="24"/>
        </w:rPr>
        <w:t> </w:t>
      </w:r>
    </w:p>
    <w:p w:rsidR="007F16CD" w:rsidRPr="007F16CD" w:rsidRDefault="007F16CD" w:rsidP="007F16CD">
      <w:pPr>
        <w:spacing w:after="0" w:line="240" w:lineRule="auto"/>
        <w:rPr>
          <w:rFonts w:ascii="Arial" w:eastAsia="Times New Roman" w:hAnsi="Arial" w:cs="Arial"/>
          <w:color w:val="333333"/>
          <w:sz w:val="24"/>
          <w:szCs w:val="24"/>
        </w:rPr>
      </w:pPr>
      <w:proofErr w:type="gramStart"/>
      <w:r w:rsidRPr="007F16CD">
        <w:rPr>
          <w:rFonts w:ascii="Arial" w:eastAsia="Times New Roman" w:hAnsi="Arial" w:cs="Arial"/>
          <w:b/>
          <w:bCs/>
          <w:color w:val="333333"/>
          <w:sz w:val="20"/>
          <w:szCs w:val="20"/>
        </w:rPr>
        <w:t>Điều 68.</w:t>
      </w:r>
      <w:proofErr w:type="gramEnd"/>
      <w:r w:rsidRPr="007F16CD">
        <w:rPr>
          <w:rFonts w:ascii="Arial" w:eastAsia="Times New Roman" w:hAnsi="Arial" w:cs="Arial"/>
          <w:color w:val="333333"/>
          <w:sz w:val="20"/>
          <w:szCs w:val="20"/>
        </w:rPr>
        <w:t> </w:t>
      </w:r>
      <w:r w:rsidRPr="007F16CD">
        <w:rPr>
          <w:rFonts w:ascii="Arial" w:eastAsia="Times New Roman" w:hAnsi="Arial" w:cs="Arial"/>
          <w:b/>
          <w:bCs/>
          <w:color w:val="333333"/>
          <w:sz w:val="20"/>
          <w:szCs w:val="20"/>
        </w:rPr>
        <w:t>Nội dung quản lý nhà nước về giáo dục đại học</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1. Xây dựng và chỉ đạo thực hiện chiến lược, quy hoạch, kế hoạch, chính sách phát triển giáo dục đại học.</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2. Ban hành và tổ chức thực hiện văn bản quy phạm pháp luật về giáo dục đại học.</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pacing w:val="-2"/>
          <w:sz w:val="20"/>
          <w:szCs w:val="20"/>
        </w:rPr>
        <w:lastRenderedPageBreak/>
        <w:t>3. Quy định khối lượng, cấu trúc chương trình đào tạo, chuẩn đầu ra tối thiểu của người học sau khi tốt nghiệp; tiêu chuẩn giảng viên; tiêu chuẩn cơ sở vật chất và thiết bị của cơ sở giáo dục đại học; việc biên soạn, xuất bản, in và phát hành giáo trình, tài liệu giảng dạy; quy chế thi và cấp văn bằng, chứng chỉ.</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4. Quản lý việc bảo đảm chất lượng giáo dục đại học; quy định về tiêu chuẩn đánh giá chất lượng giáo dục đại học, chuẩn quốc gia đối với cơ sở giáo dục đại học, chuẩn đối với chương trình đào tạo các trình độ giáo dục đại học và yêu cầu tối thiểu để chương trình đào tạo được thực hiện, quy trình, chu kỳ kiểm định chất lượng giáo dục, quản lý nhà nước về kiểm định chất lượng giáo dục đại học.</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5. Thực hiện công tác thống kê, thông tin về tổ chức và hoạt động giáo dục đại học.</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6. Tổ chức bộ máy quản lý giáo dục đại học.</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7. Tổ chức, chỉ đạo việc đào tạo, bồi dưỡng, quản lý giảng viên và cán bộ quản lý giáo dục đại học.</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8. Huy động, quản lý, sử dụng các nguồn lực để phát triển giáo dục đại học.</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9. Tổ chức, quản lý công tác nghiên cứu, ứng dụng khoa học, công nghệ, sản xuất, kinh doanh trong lĩnh vực giáo dục đại học.</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10. Tổ chức, quản lý hoạt động hợp tác quốc tế về giáo dục đại học.</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11. Quy định việc tặng danh hiệu vinh dự cho người có nhiều công </w:t>
      </w:r>
      <w:proofErr w:type="gramStart"/>
      <w:r w:rsidRPr="007F16CD">
        <w:rPr>
          <w:rFonts w:ascii="Arial" w:eastAsia="Times New Roman" w:hAnsi="Arial" w:cs="Arial"/>
          <w:color w:val="333333"/>
          <w:sz w:val="20"/>
          <w:szCs w:val="20"/>
        </w:rPr>
        <w:t>lao</w:t>
      </w:r>
      <w:proofErr w:type="gramEnd"/>
      <w:r w:rsidRPr="007F16CD">
        <w:rPr>
          <w:rFonts w:ascii="Arial" w:eastAsia="Times New Roman" w:hAnsi="Arial" w:cs="Arial"/>
          <w:color w:val="333333"/>
          <w:sz w:val="20"/>
          <w:szCs w:val="20"/>
        </w:rPr>
        <w:t xml:space="preserve"> đối với sự nghiệp giáo dục đại học.</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12. Thanh tra, kiểm tra việc chấp hành pháp luật, giải quyết khiếu nại, tố cáo và xử lý </w:t>
      </w:r>
      <w:proofErr w:type="gramStart"/>
      <w:r w:rsidRPr="007F16CD">
        <w:rPr>
          <w:rFonts w:ascii="Arial" w:eastAsia="Times New Roman" w:hAnsi="Arial" w:cs="Arial"/>
          <w:color w:val="333333"/>
          <w:sz w:val="20"/>
          <w:szCs w:val="20"/>
        </w:rPr>
        <w:t>vi</w:t>
      </w:r>
      <w:proofErr w:type="gramEnd"/>
      <w:r w:rsidRPr="007F16CD">
        <w:rPr>
          <w:rFonts w:ascii="Arial" w:eastAsia="Times New Roman" w:hAnsi="Arial" w:cs="Arial"/>
          <w:color w:val="333333"/>
          <w:sz w:val="20"/>
          <w:szCs w:val="20"/>
        </w:rPr>
        <w:t xml:space="preserve"> phạm pháp luật về giáo dục đại học.</w:t>
      </w:r>
    </w:p>
    <w:p w:rsidR="007F16CD" w:rsidRPr="007F16CD" w:rsidRDefault="007F16CD" w:rsidP="007F16CD">
      <w:pPr>
        <w:spacing w:after="0" w:line="240" w:lineRule="auto"/>
        <w:rPr>
          <w:rFonts w:ascii="Arial" w:eastAsia="Times New Roman" w:hAnsi="Arial" w:cs="Arial"/>
          <w:color w:val="333333"/>
          <w:sz w:val="24"/>
          <w:szCs w:val="24"/>
        </w:rPr>
      </w:pPr>
      <w:proofErr w:type="gramStart"/>
      <w:r w:rsidRPr="007F16CD">
        <w:rPr>
          <w:rFonts w:ascii="Arial" w:eastAsia="Times New Roman" w:hAnsi="Arial" w:cs="Arial"/>
          <w:b/>
          <w:bCs/>
          <w:color w:val="333333"/>
          <w:sz w:val="20"/>
          <w:szCs w:val="20"/>
        </w:rPr>
        <w:t>Điều 69</w:t>
      </w:r>
      <w:r w:rsidRPr="007F16CD">
        <w:rPr>
          <w:rFonts w:ascii="Arial" w:eastAsia="Times New Roman" w:hAnsi="Arial" w:cs="Arial"/>
          <w:color w:val="333333"/>
          <w:sz w:val="20"/>
          <w:szCs w:val="20"/>
        </w:rPr>
        <w:t>.</w:t>
      </w:r>
      <w:proofErr w:type="gramEnd"/>
      <w:r w:rsidRPr="007F16CD">
        <w:rPr>
          <w:rFonts w:ascii="Arial" w:eastAsia="Times New Roman" w:hAnsi="Arial" w:cs="Arial"/>
          <w:color w:val="333333"/>
          <w:sz w:val="20"/>
          <w:szCs w:val="20"/>
        </w:rPr>
        <w:t> </w:t>
      </w:r>
      <w:r w:rsidRPr="007F16CD">
        <w:rPr>
          <w:rFonts w:ascii="Arial" w:eastAsia="Times New Roman" w:hAnsi="Arial" w:cs="Arial"/>
          <w:b/>
          <w:bCs/>
          <w:color w:val="333333"/>
          <w:sz w:val="20"/>
          <w:szCs w:val="20"/>
        </w:rPr>
        <w:t>Cơ quan quản lý nhà nước về giáo dục đại học</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1. Chính phủ thống nhất quản lý nhà nước về giáo dục đại học.</w:t>
      </w:r>
    </w:p>
    <w:p w:rsidR="007F16CD" w:rsidRPr="007F16CD" w:rsidRDefault="007F16CD" w:rsidP="007F16CD">
      <w:pPr>
        <w:spacing w:after="0" w:line="240" w:lineRule="auto"/>
        <w:rPr>
          <w:rFonts w:ascii="Arial" w:eastAsia="Times New Roman" w:hAnsi="Arial" w:cs="Arial"/>
          <w:color w:val="333333"/>
          <w:sz w:val="24"/>
          <w:szCs w:val="24"/>
        </w:rPr>
      </w:pPr>
      <w:proofErr w:type="gramStart"/>
      <w:r w:rsidRPr="007F16CD">
        <w:rPr>
          <w:rFonts w:ascii="Arial" w:eastAsia="Times New Roman" w:hAnsi="Arial" w:cs="Arial"/>
          <w:color w:val="333333"/>
          <w:sz w:val="20"/>
          <w:szCs w:val="20"/>
        </w:rPr>
        <w:t>2. Bộ Giáo dục và Đào tạo chịu trách nhiệm trước Chính phủ thực hiện quản lý nhà nước về giáo dục đại học.</w:t>
      </w:r>
      <w:proofErr w:type="gramEnd"/>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3. Bộ, cơ quan ngang bộ phối hợp với Bộ Giáo dục và Đào tạo thực hiện quản lý nhà nước về giáo dục đại học </w:t>
      </w:r>
      <w:proofErr w:type="gramStart"/>
      <w:r w:rsidRPr="007F16CD">
        <w:rPr>
          <w:rFonts w:ascii="Arial" w:eastAsia="Times New Roman" w:hAnsi="Arial" w:cs="Arial"/>
          <w:color w:val="333333"/>
          <w:sz w:val="20"/>
          <w:szCs w:val="20"/>
        </w:rPr>
        <w:t>theo</w:t>
      </w:r>
      <w:proofErr w:type="gramEnd"/>
      <w:r w:rsidRPr="007F16CD">
        <w:rPr>
          <w:rFonts w:ascii="Arial" w:eastAsia="Times New Roman" w:hAnsi="Arial" w:cs="Arial"/>
          <w:color w:val="333333"/>
          <w:sz w:val="20"/>
          <w:szCs w:val="20"/>
        </w:rPr>
        <w:t xml:space="preserve"> thẩm quyền.</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4. Uỷ ban nhân dân cấp tỉnh trong phạm vi nhiệm vụ, quyền hạn của mình thực hiện quản lý nhà nước về giáo dục đại học theo phân cấp của Chính phủ; kiểm tra việc chấp hành pháp luật về giáo dục của các cơ sở giáo dục đại học trên địa bàn; thực hiện xã hội hoá giáo dụcđại học; bảo đảm đáp ứng yêu cầu mở rộng quy mô, nâng cao chất lượng và hiệu quả giáo dục đại học tại địa phương.</w:t>
      </w:r>
    </w:p>
    <w:p w:rsidR="007F16CD" w:rsidRPr="007F16CD" w:rsidRDefault="007F16CD" w:rsidP="007F16CD">
      <w:pPr>
        <w:spacing w:after="0" w:line="240" w:lineRule="auto"/>
        <w:rPr>
          <w:rFonts w:ascii="Arial" w:eastAsia="Times New Roman" w:hAnsi="Arial" w:cs="Arial"/>
          <w:color w:val="333333"/>
          <w:sz w:val="24"/>
          <w:szCs w:val="24"/>
        </w:rPr>
      </w:pPr>
      <w:proofErr w:type="gramStart"/>
      <w:r w:rsidRPr="007F16CD">
        <w:rPr>
          <w:rFonts w:ascii="Arial" w:eastAsia="Times New Roman" w:hAnsi="Arial" w:cs="Arial"/>
          <w:b/>
          <w:bCs/>
          <w:color w:val="333333"/>
          <w:sz w:val="20"/>
          <w:szCs w:val="20"/>
        </w:rPr>
        <w:t>Điều 70.</w:t>
      </w:r>
      <w:proofErr w:type="gramEnd"/>
      <w:r w:rsidRPr="007F16CD">
        <w:rPr>
          <w:rFonts w:ascii="Arial" w:eastAsia="Times New Roman" w:hAnsi="Arial" w:cs="Arial"/>
          <w:b/>
          <w:bCs/>
          <w:color w:val="333333"/>
          <w:sz w:val="20"/>
          <w:szCs w:val="20"/>
        </w:rPr>
        <w:t xml:space="preserve"> Thanh tra, kiểm tra</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1. Thanh tra hoạt động giáo dục đại học, bao gồm:</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a) Thanh tra việc thực hiện pháp luật, chính sách về giáo dục đại học;</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b) Phát hiện, ngăn chặn và xử lý </w:t>
      </w:r>
      <w:proofErr w:type="gramStart"/>
      <w:r w:rsidRPr="007F16CD">
        <w:rPr>
          <w:rFonts w:ascii="Arial" w:eastAsia="Times New Roman" w:hAnsi="Arial" w:cs="Arial"/>
          <w:color w:val="333333"/>
          <w:sz w:val="20"/>
          <w:szCs w:val="20"/>
        </w:rPr>
        <w:t>theo</w:t>
      </w:r>
      <w:proofErr w:type="gramEnd"/>
      <w:r w:rsidRPr="007F16CD">
        <w:rPr>
          <w:rFonts w:ascii="Arial" w:eastAsia="Times New Roman" w:hAnsi="Arial" w:cs="Arial"/>
          <w:color w:val="333333"/>
          <w:sz w:val="20"/>
          <w:szCs w:val="20"/>
        </w:rPr>
        <w:t xml:space="preserve"> thẩm quyền hoặc kiến nghị cơ quan nhà nước có thẩm quyền xử lý các vi phạm pháp luật về giáo dục đại học;</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c) Xác minh, kiến nghị cơ quan nhà nước có thẩm quyền giải quyết khiếu nại, tố cáo về giáo dục đại học.</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2. Thanh tra Bộ Giáo dục và Đào tạo thực hiện nhiệm vụ, quyền hạn thanh tra hành chính và thanh tra chuyên ngành về giáo dục đại học.</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3. Bộ trưởng Bộ Giáo dục và Đào tạo chỉ đạo, hướng dẫn và tổ chức thanh tra, kiểm tra về giáo dục đại học. Các bộ, cơ quan ngang bộ, Ủy ban nhân dân cấp tỉnh phối hợp với Bộ Giáo dục và Đào tạo thực hiện nhiệm vụ thanh tra, kiểm tra về giáo dục đại học theo phân công và phân cấp của Chính phủ.</w:t>
      </w:r>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4. Cơ sở giáo dục đại học thực hiện tự thanh tra và tự kiểm tra </w:t>
      </w:r>
      <w:proofErr w:type="gramStart"/>
      <w:r w:rsidRPr="007F16CD">
        <w:rPr>
          <w:rFonts w:ascii="Arial" w:eastAsia="Times New Roman" w:hAnsi="Arial" w:cs="Arial"/>
          <w:color w:val="333333"/>
          <w:sz w:val="20"/>
          <w:szCs w:val="20"/>
        </w:rPr>
        <w:t>theo</w:t>
      </w:r>
      <w:proofErr w:type="gramEnd"/>
      <w:r w:rsidRPr="007F16CD">
        <w:rPr>
          <w:rFonts w:ascii="Arial" w:eastAsia="Times New Roman" w:hAnsi="Arial" w:cs="Arial"/>
          <w:color w:val="333333"/>
          <w:sz w:val="20"/>
          <w:szCs w:val="20"/>
        </w:rPr>
        <w:t xml:space="preserve"> quy định của pháp luật. </w:t>
      </w:r>
      <w:proofErr w:type="gramStart"/>
      <w:r w:rsidRPr="007F16CD">
        <w:rPr>
          <w:rFonts w:ascii="Arial" w:eastAsia="Times New Roman" w:hAnsi="Arial" w:cs="Arial"/>
          <w:color w:val="333333"/>
          <w:sz w:val="20"/>
          <w:szCs w:val="20"/>
        </w:rPr>
        <w:t>Hiệu trưởng cơ sở giáo dục đại học chịu trách nhiệm về thanh tra, kiểm tra trong cơ sở giáo dục đại học.</w:t>
      </w:r>
      <w:proofErr w:type="gramEnd"/>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b/>
          <w:bCs/>
          <w:color w:val="333333"/>
          <w:sz w:val="20"/>
          <w:szCs w:val="20"/>
        </w:rPr>
        <w:t>Điều 71.</w:t>
      </w:r>
      <w:proofErr w:type="gramEnd"/>
      <w:r w:rsidRPr="007F16CD">
        <w:rPr>
          <w:rFonts w:ascii="Arial" w:eastAsia="Times New Roman" w:hAnsi="Arial" w:cs="Arial"/>
          <w:b/>
          <w:bCs/>
          <w:color w:val="333333"/>
          <w:sz w:val="20"/>
          <w:szCs w:val="20"/>
        </w:rPr>
        <w:t xml:space="preserve"> Xử lý </w:t>
      </w:r>
      <w:proofErr w:type="gramStart"/>
      <w:r w:rsidRPr="007F16CD">
        <w:rPr>
          <w:rFonts w:ascii="Arial" w:eastAsia="Times New Roman" w:hAnsi="Arial" w:cs="Arial"/>
          <w:b/>
          <w:bCs/>
          <w:color w:val="333333"/>
          <w:sz w:val="20"/>
          <w:szCs w:val="20"/>
        </w:rPr>
        <w:t>vi</w:t>
      </w:r>
      <w:proofErr w:type="gramEnd"/>
      <w:r w:rsidRPr="007F16CD">
        <w:rPr>
          <w:rFonts w:ascii="Arial" w:eastAsia="Times New Roman" w:hAnsi="Arial" w:cs="Arial"/>
          <w:b/>
          <w:bCs/>
          <w:color w:val="333333"/>
          <w:sz w:val="20"/>
          <w:szCs w:val="20"/>
        </w:rPr>
        <w:t xml:space="preserve"> phạm</w:t>
      </w:r>
    </w:p>
    <w:p w:rsidR="007F16CD" w:rsidRPr="007F16CD" w:rsidRDefault="007F16CD" w:rsidP="007F16CD">
      <w:pPr>
        <w:spacing w:after="120" w:line="240" w:lineRule="auto"/>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Tổ chức, cá nhân có một trong các hành </w:t>
      </w:r>
      <w:proofErr w:type="gramStart"/>
      <w:r w:rsidRPr="007F16CD">
        <w:rPr>
          <w:rFonts w:ascii="Arial" w:eastAsia="Times New Roman" w:hAnsi="Arial" w:cs="Arial"/>
          <w:color w:val="333333"/>
          <w:sz w:val="20"/>
          <w:szCs w:val="20"/>
        </w:rPr>
        <w:t>vi</w:t>
      </w:r>
      <w:proofErr w:type="gramEnd"/>
      <w:r w:rsidRPr="007F16CD">
        <w:rPr>
          <w:rFonts w:ascii="Arial" w:eastAsia="Times New Roman" w:hAnsi="Arial" w:cs="Arial"/>
          <w:color w:val="333333"/>
          <w:sz w:val="20"/>
          <w:szCs w:val="20"/>
        </w:rPr>
        <w:t xml:space="preserve"> sau đây thì tùy theo tính chất, mức độ vi phạm mà bị xử lý kỷ luật, xử phạt vi phạm hành chính; cá nhân còn có thể bị truy cứu trách nhiệm hình sự; nếu gây thiệt hại thì phải bồi thường theo quy định của pháp luật:</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1. Thành lập cơ sở giáo dục đại học hoặc tổ chức hoạt động giáo dục trái pháp luật;</w:t>
      </w:r>
    </w:p>
    <w:p w:rsidR="007F16CD" w:rsidRPr="007F16CD" w:rsidRDefault="007F16CD" w:rsidP="007F16CD">
      <w:pPr>
        <w:spacing w:after="120" w:line="240" w:lineRule="auto"/>
        <w:rPr>
          <w:rFonts w:ascii="Arial" w:eastAsia="Times New Roman" w:hAnsi="Arial" w:cs="Arial"/>
          <w:color w:val="333333"/>
          <w:sz w:val="24"/>
          <w:szCs w:val="24"/>
        </w:rPr>
      </w:pPr>
      <w:proofErr w:type="gramStart"/>
      <w:r w:rsidRPr="007F16CD">
        <w:rPr>
          <w:rFonts w:ascii="Arial" w:eastAsia="Times New Roman" w:hAnsi="Arial" w:cs="Arial"/>
          <w:color w:val="333333"/>
          <w:sz w:val="20"/>
          <w:szCs w:val="20"/>
        </w:rPr>
        <w:t>2. Vi</w:t>
      </w:r>
      <w:proofErr w:type="gramEnd"/>
      <w:r w:rsidRPr="007F16CD">
        <w:rPr>
          <w:rFonts w:ascii="Arial" w:eastAsia="Times New Roman" w:hAnsi="Arial" w:cs="Arial"/>
          <w:color w:val="333333"/>
          <w:sz w:val="20"/>
          <w:szCs w:val="20"/>
        </w:rPr>
        <w:t xml:space="preserve"> phạm các quy định về tổ chức, hoạt động của cơ sở giáo dục đại học;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3. Xuất bản, in, phát hành tài liệu trái pháp luật;</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4. Làm hồ sơ giả, </w:t>
      </w:r>
      <w:proofErr w:type="gramStart"/>
      <w:r w:rsidRPr="007F16CD">
        <w:rPr>
          <w:rFonts w:ascii="Arial" w:eastAsia="Times New Roman" w:hAnsi="Arial" w:cs="Arial"/>
          <w:color w:val="333333"/>
          <w:sz w:val="20"/>
          <w:szCs w:val="20"/>
        </w:rPr>
        <w:t>vi</w:t>
      </w:r>
      <w:proofErr w:type="gramEnd"/>
      <w:r w:rsidRPr="007F16CD">
        <w:rPr>
          <w:rFonts w:ascii="Arial" w:eastAsia="Times New Roman" w:hAnsi="Arial" w:cs="Arial"/>
          <w:color w:val="333333"/>
          <w:sz w:val="20"/>
          <w:szCs w:val="20"/>
        </w:rPr>
        <w:t xml:space="preserve"> phạm quy chế tuyển sinh, thi cử và cấp văn bằng, chứng chỉ;</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5. Xâm phạm nhân phẩm, thân thể giảng viên, cán bộ quản lý giáo dục; ngược đãi, hành hạ người học;</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color w:val="333333"/>
          <w:sz w:val="20"/>
          <w:szCs w:val="20"/>
        </w:rPr>
        <w:t>6. Vi</w:t>
      </w:r>
      <w:proofErr w:type="gramEnd"/>
      <w:r w:rsidRPr="007F16CD">
        <w:rPr>
          <w:rFonts w:ascii="Arial" w:eastAsia="Times New Roman" w:hAnsi="Arial" w:cs="Arial"/>
          <w:color w:val="333333"/>
          <w:sz w:val="20"/>
          <w:szCs w:val="20"/>
        </w:rPr>
        <w:t xml:space="preserve"> phạm quy định về bảo đảm chất lượng và kiểm định chất lượng giáo dục đại học;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7. Gây rối, làm mất </w:t>
      </w:r>
      <w:proofErr w:type="gramStart"/>
      <w:r w:rsidRPr="007F16CD">
        <w:rPr>
          <w:rFonts w:ascii="Arial" w:eastAsia="Times New Roman" w:hAnsi="Arial" w:cs="Arial"/>
          <w:color w:val="333333"/>
          <w:sz w:val="20"/>
          <w:szCs w:val="20"/>
        </w:rPr>
        <w:t>an</w:t>
      </w:r>
      <w:proofErr w:type="gramEnd"/>
      <w:r w:rsidRPr="007F16CD">
        <w:rPr>
          <w:rFonts w:ascii="Arial" w:eastAsia="Times New Roman" w:hAnsi="Arial" w:cs="Arial"/>
          <w:color w:val="333333"/>
          <w:sz w:val="20"/>
          <w:szCs w:val="20"/>
        </w:rPr>
        <w:t xml:space="preserve"> ninh, trật tự trong cơ sở giáo dục đại học;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8. Làm thất thoát kinh phí, lợi dụng hoạt động giáo dục đại học để </w:t>
      </w:r>
      <w:proofErr w:type="gramStart"/>
      <w:r w:rsidRPr="007F16CD">
        <w:rPr>
          <w:rFonts w:ascii="Arial" w:eastAsia="Times New Roman" w:hAnsi="Arial" w:cs="Arial"/>
          <w:color w:val="333333"/>
          <w:sz w:val="20"/>
          <w:szCs w:val="20"/>
        </w:rPr>
        <w:t>thu</w:t>
      </w:r>
      <w:proofErr w:type="gramEnd"/>
      <w:r w:rsidRPr="007F16CD">
        <w:rPr>
          <w:rFonts w:ascii="Arial" w:eastAsia="Times New Roman" w:hAnsi="Arial" w:cs="Arial"/>
          <w:color w:val="333333"/>
          <w:sz w:val="20"/>
          <w:szCs w:val="20"/>
        </w:rPr>
        <w:t xml:space="preserve"> tiền sai quy định hoặc vì mục đích vụ lợi;</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9. Gây thiệt hại về cơ sở vật chất của cơ sở giáo dục đại học;</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color w:val="333333"/>
          <w:sz w:val="20"/>
          <w:szCs w:val="20"/>
        </w:rPr>
        <w:t xml:space="preserve">10. Các hành </w:t>
      </w:r>
      <w:proofErr w:type="gramStart"/>
      <w:r w:rsidRPr="007F16CD">
        <w:rPr>
          <w:rFonts w:ascii="Arial" w:eastAsia="Times New Roman" w:hAnsi="Arial" w:cs="Arial"/>
          <w:color w:val="333333"/>
          <w:sz w:val="20"/>
          <w:szCs w:val="20"/>
        </w:rPr>
        <w:t>vi</w:t>
      </w:r>
      <w:proofErr w:type="gramEnd"/>
      <w:r w:rsidRPr="007F16CD">
        <w:rPr>
          <w:rFonts w:ascii="Arial" w:eastAsia="Times New Roman" w:hAnsi="Arial" w:cs="Arial"/>
          <w:color w:val="333333"/>
          <w:sz w:val="20"/>
          <w:szCs w:val="20"/>
        </w:rPr>
        <w:t xml:space="preserve"> khác vi phạm pháp luật về giáo dục đại học.</w:t>
      </w:r>
    </w:p>
    <w:p w:rsidR="007F16CD" w:rsidRPr="007F16CD" w:rsidRDefault="007F16CD" w:rsidP="007F16CD">
      <w:pPr>
        <w:spacing w:after="0" w:line="240" w:lineRule="auto"/>
        <w:jc w:val="center"/>
        <w:rPr>
          <w:rFonts w:ascii="Arial" w:eastAsia="Times New Roman" w:hAnsi="Arial" w:cs="Arial"/>
          <w:color w:val="333333"/>
          <w:sz w:val="24"/>
          <w:szCs w:val="24"/>
        </w:rPr>
      </w:pPr>
      <w:r w:rsidRPr="007F16CD">
        <w:rPr>
          <w:rFonts w:ascii="Arial" w:eastAsia="Times New Roman" w:hAnsi="Arial" w:cs="Arial"/>
          <w:color w:val="333333"/>
          <w:sz w:val="24"/>
          <w:szCs w:val="24"/>
        </w:rPr>
        <w:t> </w:t>
      </w:r>
    </w:p>
    <w:p w:rsidR="007F16CD" w:rsidRPr="007F16CD" w:rsidRDefault="007F16CD" w:rsidP="007F16CD">
      <w:pPr>
        <w:spacing w:after="0" w:line="240" w:lineRule="auto"/>
        <w:jc w:val="center"/>
        <w:rPr>
          <w:rFonts w:ascii="Arial" w:eastAsia="Times New Roman" w:hAnsi="Arial" w:cs="Arial"/>
          <w:color w:val="333333"/>
          <w:sz w:val="24"/>
          <w:szCs w:val="24"/>
        </w:rPr>
      </w:pPr>
      <w:r w:rsidRPr="007F16CD">
        <w:rPr>
          <w:rFonts w:ascii="Arial" w:eastAsia="Times New Roman" w:hAnsi="Arial" w:cs="Arial"/>
          <w:b/>
          <w:bCs/>
          <w:color w:val="333333"/>
          <w:sz w:val="20"/>
          <w:szCs w:val="20"/>
        </w:rPr>
        <w:lastRenderedPageBreak/>
        <w:t>CHƯƠNG XII. ĐIỀU KHOẢN THI HÀNH</w:t>
      </w:r>
    </w:p>
    <w:p w:rsidR="007F16CD" w:rsidRPr="007F16CD" w:rsidRDefault="007F16CD" w:rsidP="007F16CD">
      <w:pPr>
        <w:spacing w:after="0" w:line="240" w:lineRule="auto"/>
        <w:jc w:val="center"/>
        <w:rPr>
          <w:rFonts w:ascii="Arial" w:eastAsia="Times New Roman" w:hAnsi="Arial" w:cs="Arial"/>
          <w:color w:val="333333"/>
          <w:sz w:val="24"/>
          <w:szCs w:val="24"/>
        </w:rPr>
      </w:pPr>
      <w:r w:rsidRPr="007F16CD">
        <w:rPr>
          <w:rFonts w:ascii="Arial" w:eastAsia="Times New Roman" w:hAnsi="Arial" w:cs="Arial"/>
          <w:b/>
          <w:bCs/>
          <w:color w:val="333333"/>
          <w:sz w:val="24"/>
          <w:szCs w:val="24"/>
        </w:rPr>
        <w:t> </w:t>
      </w:r>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b/>
          <w:bCs/>
          <w:color w:val="333333"/>
          <w:sz w:val="20"/>
          <w:szCs w:val="20"/>
        </w:rPr>
        <w:t> Điều 72.Hiệu lực thi hành</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color w:val="333333"/>
          <w:sz w:val="20"/>
          <w:szCs w:val="20"/>
        </w:rPr>
        <w:t>Luật này có hiệu lực thi hành từ ngày 01 tháng 01 năm 2013.</w:t>
      </w:r>
      <w:proofErr w:type="gramEnd"/>
    </w:p>
    <w:p w:rsidR="007F16CD" w:rsidRPr="007F16CD" w:rsidRDefault="007F16CD" w:rsidP="007F16CD">
      <w:pPr>
        <w:spacing w:after="120" w:line="240" w:lineRule="auto"/>
        <w:ind w:firstLine="720"/>
        <w:rPr>
          <w:rFonts w:ascii="Arial" w:eastAsia="Times New Roman" w:hAnsi="Arial" w:cs="Arial"/>
          <w:color w:val="333333"/>
          <w:sz w:val="24"/>
          <w:szCs w:val="24"/>
        </w:rPr>
      </w:pPr>
      <w:r w:rsidRPr="007F16CD">
        <w:rPr>
          <w:rFonts w:ascii="Arial" w:eastAsia="Times New Roman" w:hAnsi="Arial" w:cs="Arial"/>
          <w:b/>
          <w:bCs/>
          <w:color w:val="333333"/>
          <w:sz w:val="20"/>
          <w:szCs w:val="20"/>
        </w:rPr>
        <w:t>Điều 73.Quy định chi tiết và hướng dẫn thi hành</w:t>
      </w:r>
    </w:p>
    <w:p w:rsidR="007F16CD" w:rsidRPr="007F16CD" w:rsidRDefault="007F16CD" w:rsidP="007F16CD">
      <w:pPr>
        <w:spacing w:after="12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color w:val="333333"/>
          <w:sz w:val="20"/>
          <w:szCs w:val="20"/>
        </w:rPr>
        <w:t>Chính phủ, cơ quan có thẩm quyền quy định chi tiết, hướng dẫn thi hành các điều, khoản được giao trong Luật.</w:t>
      </w:r>
      <w:proofErr w:type="gramEnd"/>
    </w:p>
    <w:p w:rsidR="007F16CD" w:rsidRPr="007F16CD" w:rsidRDefault="007F16CD" w:rsidP="007F16CD">
      <w:pPr>
        <w:spacing w:after="0" w:line="240" w:lineRule="auto"/>
        <w:ind w:firstLine="720"/>
        <w:rPr>
          <w:rFonts w:ascii="Arial" w:eastAsia="Times New Roman" w:hAnsi="Arial" w:cs="Arial"/>
          <w:color w:val="333333"/>
          <w:sz w:val="24"/>
          <w:szCs w:val="24"/>
        </w:rPr>
      </w:pPr>
    </w:p>
    <w:p w:rsidR="007F16CD" w:rsidRPr="007F16CD" w:rsidRDefault="007F16CD" w:rsidP="007F16CD">
      <w:pPr>
        <w:spacing w:after="0" w:line="240" w:lineRule="auto"/>
        <w:ind w:firstLine="720"/>
        <w:rPr>
          <w:rFonts w:ascii="Arial" w:eastAsia="Times New Roman" w:hAnsi="Arial" w:cs="Arial"/>
          <w:color w:val="333333"/>
          <w:sz w:val="24"/>
          <w:szCs w:val="24"/>
        </w:rPr>
      </w:pPr>
      <w:proofErr w:type="gramStart"/>
      <w:r w:rsidRPr="007F16CD">
        <w:rPr>
          <w:rFonts w:ascii="Arial" w:eastAsia="Times New Roman" w:hAnsi="Arial" w:cs="Arial"/>
          <w:i/>
          <w:iCs/>
          <w:color w:val="333333"/>
          <w:sz w:val="20"/>
          <w:szCs w:val="20"/>
        </w:rPr>
        <w:t>Luật này đã được Quốc hội nước Cộng hòa xã hội chủ nghĩa Việt Nam khóa XIII, kỳ họp thứ 3 thông qua ngày 18 tháng 6 năm 2012.</w:t>
      </w:r>
      <w:proofErr w:type="gramEnd"/>
    </w:p>
    <w:p w:rsidR="007F16CD" w:rsidRPr="007F16CD" w:rsidRDefault="007F16CD" w:rsidP="007F16CD">
      <w:pPr>
        <w:spacing w:after="0" w:line="240" w:lineRule="auto"/>
        <w:ind w:firstLine="720"/>
        <w:jc w:val="center"/>
        <w:rPr>
          <w:rFonts w:ascii="Arial" w:eastAsia="Times New Roman" w:hAnsi="Arial" w:cs="Arial"/>
          <w:color w:val="333333"/>
          <w:sz w:val="24"/>
          <w:szCs w:val="24"/>
        </w:rPr>
      </w:pPr>
      <w:bookmarkStart w:id="1" w:name="_Toc258154756"/>
      <w:r w:rsidRPr="007F16CD">
        <w:rPr>
          <w:rFonts w:ascii="Arial" w:eastAsia="Times New Roman" w:hAnsi="Arial" w:cs="Arial"/>
          <w:b/>
          <w:bCs/>
          <w:color w:val="222222"/>
          <w:sz w:val="20"/>
          <w:szCs w:val="20"/>
        </w:rPr>
        <w:t>CHỦ TỊCH QUỐC HỘI</w:t>
      </w:r>
      <w:bookmarkEnd w:id="1"/>
    </w:p>
    <w:p w:rsidR="007F16CD" w:rsidRPr="007F16CD" w:rsidRDefault="007F16CD" w:rsidP="007F16CD">
      <w:pPr>
        <w:spacing w:after="0" w:line="240" w:lineRule="auto"/>
        <w:rPr>
          <w:rFonts w:ascii="Arial" w:eastAsia="Times New Roman" w:hAnsi="Arial" w:cs="Arial"/>
          <w:color w:val="333333"/>
          <w:sz w:val="24"/>
          <w:szCs w:val="24"/>
        </w:rPr>
      </w:pPr>
      <w:r w:rsidRPr="007F16CD">
        <w:rPr>
          <w:rFonts w:ascii="Arial" w:eastAsia="Times New Roman" w:hAnsi="Arial" w:cs="Arial"/>
          <w:b/>
          <w:bCs/>
          <w:color w:val="333333"/>
          <w:sz w:val="20"/>
          <w:szCs w:val="20"/>
        </w:rPr>
        <w:t>                                                                                               Nguyễn Sinh Hùng</w:t>
      </w:r>
    </w:p>
    <w:p w:rsidR="00BC4B39" w:rsidRDefault="00BC4B39"/>
    <w:sectPr w:rsidR="00BC4B39" w:rsidSect="007F16CD">
      <w:pgSz w:w="12240" w:h="15840"/>
      <w:pgMar w:top="720" w:right="720" w:bottom="720"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16CD"/>
    <w:rsid w:val="007F16CD"/>
    <w:rsid w:val="00BC4B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4846100">
      <w:bodyDiv w:val="1"/>
      <w:marLeft w:val="0"/>
      <w:marRight w:val="0"/>
      <w:marTop w:val="0"/>
      <w:marBottom w:val="0"/>
      <w:divBdr>
        <w:top w:val="none" w:sz="0" w:space="0" w:color="auto"/>
        <w:left w:val="none" w:sz="0" w:space="0" w:color="auto"/>
        <w:bottom w:val="none" w:sz="0" w:space="0" w:color="auto"/>
        <w:right w:val="none" w:sz="0" w:space="0" w:color="auto"/>
      </w:divBdr>
      <w:divsChild>
        <w:div w:id="1294679025">
          <w:marLeft w:val="0"/>
          <w:marRight w:val="0"/>
          <w:marTop w:val="0"/>
          <w:marBottom w:val="0"/>
          <w:divBdr>
            <w:top w:val="none" w:sz="0" w:space="0" w:color="auto"/>
            <w:left w:val="none" w:sz="0" w:space="0" w:color="auto"/>
            <w:bottom w:val="none" w:sz="0" w:space="0" w:color="auto"/>
            <w:right w:val="none" w:sz="0" w:space="0" w:color="auto"/>
          </w:divBdr>
        </w:div>
        <w:div w:id="363749178">
          <w:marLeft w:val="0"/>
          <w:marRight w:val="0"/>
          <w:marTop w:val="0"/>
          <w:marBottom w:val="120"/>
          <w:divBdr>
            <w:top w:val="none" w:sz="0" w:space="0" w:color="auto"/>
            <w:left w:val="none" w:sz="0" w:space="0" w:color="auto"/>
            <w:bottom w:val="none" w:sz="0" w:space="0" w:color="auto"/>
            <w:right w:val="none" w:sz="0" w:space="0" w:color="auto"/>
          </w:divBdr>
        </w:div>
        <w:div w:id="1736704679">
          <w:marLeft w:val="0"/>
          <w:marRight w:val="0"/>
          <w:marTop w:val="0"/>
          <w:marBottom w:val="0"/>
          <w:divBdr>
            <w:top w:val="none" w:sz="0" w:space="0" w:color="auto"/>
            <w:left w:val="none" w:sz="0" w:space="0" w:color="auto"/>
            <w:bottom w:val="none" w:sz="0" w:space="0" w:color="auto"/>
            <w:right w:val="none" w:sz="0" w:space="0" w:color="auto"/>
          </w:divBdr>
        </w:div>
        <w:div w:id="913513998">
          <w:marLeft w:val="0"/>
          <w:marRight w:val="0"/>
          <w:marTop w:val="0"/>
          <w:marBottom w:val="120"/>
          <w:divBdr>
            <w:top w:val="none" w:sz="0" w:space="0" w:color="auto"/>
            <w:left w:val="none" w:sz="0" w:space="0" w:color="auto"/>
            <w:bottom w:val="none" w:sz="0" w:space="0" w:color="auto"/>
            <w:right w:val="none" w:sz="0" w:space="0" w:color="auto"/>
          </w:divBdr>
        </w:div>
        <w:div w:id="344787907">
          <w:marLeft w:val="0"/>
          <w:marRight w:val="0"/>
          <w:marTop w:val="0"/>
          <w:marBottom w:val="120"/>
          <w:divBdr>
            <w:top w:val="none" w:sz="0" w:space="0" w:color="auto"/>
            <w:left w:val="none" w:sz="0" w:space="0" w:color="auto"/>
            <w:bottom w:val="none" w:sz="0" w:space="0" w:color="auto"/>
            <w:right w:val="none" w:sz="0" w:space="0" w:color="auto"/>
          </w:divBdr>
        </w:div>
        <w:div w:id="1403060562">
          <w:marLeft w:val="0"/>
          <w:marRight w:val="0"/>
          <w:marTop w:val="0"/>
          <w:marBottom w:val="120"/>
          <w:divBdr>
            <w:top w:val="none" w:sz="0" w:space="0" w:color="auto"/>
            <w:left w:val="none" w:sz="0" w:space="0" w:color="auto"/>
            <w:bottom w:val="none" w:sz="0" w:space="0" w:color="auto"/>
            <w:right w:val="none" w:sz="0" w:space="0" w:color="auto"/>
          </w:divBdr>
        </w:div>
        <w:div w:id="792404368">
          <w:marLeft w:val="0"/>
          <w:marRight w:val="0"/>
          <w:marTop w:val="0"/>
          <w:marBottom w:val="120"/>
          <w:divBdr>
            <w:top w:val="none" w:sz="0" w:space="0" w:color="auto"/>
            <w:left w:val="none" w:sz="0" w:space="0" w:color="auto"/>
            <w:bottom w:val="none" w:sz="0" w:space="0" w:color="auto"/>
            <w:right w:val="none" w:sz="0" w:space="0" w:color="auto"/>
          </w:divBdr>
        </w:div>
        <w:div w:id="899556057">
          <w:marLeft w:val="0"/>
          <w:marRight w:val="0"/>
          <w:marTop w:val="0"/>
          <w:marBottom w:val="120"/>
          <w:divBdr>
            <w:top w:val="none" w:sz="0" w:space="0" w:color="auto"/>
            <w:left w:val="none" w:sz="0" w:space="0" w:color="auto"/>
            <w:bottom w:val="none" w:sz="0" w:space="0" w:color="auto"/>
            <w:right w:val="none" w:sz="0" w:space="0" w:color="auto"/>
          </w:divBdr>
        </w:div>
        <w:div w:id="1980332714">
          <w:marLeft w:val="0"/>
          <w:marRight w:val="0"/>
          <w:marTop w:val="0"/>
          <w:marBottom w:val="120"/>
          <w:divBdr>
            <w:top w:val="none" w:sz="0" w:space="0" w:color="auto"/>
            <w:left w:val="none" w:sz="0" w:space="0" w:color="auto"/>
            <w:bottom w:val="none" w:sz="0" w:space="0" w:color="auto"/>
            <w:right w:val="none" w:sz="0" w:space="0" w:color="auto"/>
          </w:divBdr>
        </w:div>
        <w:div w:id="1742874294">
          <w:marLeft w:val="0"/>
          <w:marRight w:val="0"/>
          <w:marTop w:val="0"/>
          <w:marBottom w:val="120"/>
          <w:divBdr>
            <w:top w:val="none" w:sz="0" w:space="0" w:color="auto"/>
            <w:left w:val="none" w:sz="0" w:space="0" w:color="auto"/>
            <w:bottom w:val="none" w:sz="0" w:space="0" w:color="auto"/>
            <w:right w:val="none" w:sz="0" w:space="0" w:color="auto"/>
          </w:divBdr>
        </w:div>
        <w:div w:id="611059954">
          <w:marLeft w:val="0"/>
          <w:marRight w:val="0"/>
          <w:marTop w:val="0"/>
          <w:marBottom w:val="120"/>
          <w:divBdr>
            <w:top w:val="none" w:sz="0" w:space="0" w:color="auto"/>
            <w:left w:val="none" w:sz="0" w:space="0" w:color="auto"/>
            <w:bottom w:val="none" w:sz="0" w:space="0" w:color="auto"/>
            <w:right w:val="none" w:sz="0" w:space="0" w:color="auto"/>
          </w:divBdr>
        </w:div>
        <w:div w:id="1050038541">
          <w:marLeft w:val="0"/>
          <w:marRight w:val="0"/>
          <w:marTop w:val="0"/>
          <w:marBottom w:val="120"/>
          <w:divBdr>
            <w:top w:val="none" w:sz="0" w:space="0" w:color="auto"/>
            <w:left w:val="none" w:sz="0" w:space="0" w:color="auto"/>
            <w:bottom w:val="none" w:sz="0" w:space="0" w:color="auto"/>
            <w:right w:val="none" w:sz="0" w:space="0" w:color="auto"/>
          </w:divBdr>
        </w:div>
        <w:div w:id="2117943202">
          <w:marLeft w:val="0"/>
          <w:marRight w:val="0"/>
          <w:marTop w:val="0"/>
          <w:marBottom w:val="120"/>
          <w:divBdr>
            <w:top w:val="none" w:sz="0" w:space="0" w:color="auto"/>
            <w:left w:val="none" w:sz="0" w:space="0" w:color="auto"/>
            <w:bottom w:val="none" w:sz="0" w:space="0" w:color="auto"/>
            <w:right w:val="none" w:sz="0" w:space="0" w:color="auto"/>
          </w:divBdr>
        </w:div>
        <w:div w:id="1414357003">
          <w:marLeft w:val="0"/>
          <w:marRight w:val="0"/>
          <w:marTop w:val="0"/>
          <w:marBottom w:val="120"/>
          <w:divBdr>
            <w:top w:val="none" w:sz="0" w:space="0" w:color="auto"/>
            <w:left w:val="none" w:sz="0" w:space="0" w:color="auto"/>
            <w:bottom w:val="none" w:sz="0" w:space="0" w:color="auto"/>
            <w:right w:val="none" w:sz="0" w:space="0" w:color="auto"/>
          </w:divBdr>
        </w:div>
        <w:div w:id="724260695">
          <w:marLeft w:val="0"/>
          <w:marRight w:val="0"/>
          <w:marTop w:val="0"/>
          <w:marBottom w:val="0"/>
          <w:divBdr>
            <w:top w:val="none" w:sz="0" w:space="0" w:color="auto"/>
            <w:left w:val="none" w:sz="0" w:space="0" w:color="auto"/>
            <w:bottom w:val="none" w:sz="0" w:space="0" w:color="auto"/>
            <w:right w:val="none" w:sz="0" w:space="0" w:color="auto"/>
          </w:divBdr>
        </w:div>
        <w:div w:id="1289513013">
          <w:marLeft w:val="0"/>
          <w:marRight w:val="0"/>
          <w:marTop w:val="0"/>
          <w:marBottom w:val="0"/>
          <w:divBdr>
            <w:top w:val="none" w:sz="0" w:space="0" w:color="auto"/>
            <w:left w:val="none" w:sz="0" w:space="0" w:color="auto"/>
            <w:bottom w:val="none" w:sz="0" w:space="0" w:color="auto"/>
            <w:right w:val="none" w:sz="0" w:space="0" w:color="auto"/>
          </w:divBdr>
        </w:div>
        <w:div w:id="1847863217">
          <w:marLeft w:val="0"/>
          <w:marRight w:val="0"/>
          <w:marTop w:val="0"/>
          <w:marBottom w:val="0"/>
          <w:divBdr>
            <w:top w:val="none" w:sz="0" w:space="0" w:color="auto"/>
            <w:left w:val="none" w:sz="0" w:space="0" w:color="auto"/>
            <w:bottom w:val="none" w:sz="0" w:space="0" w:color="auto"/>
            <w:right w:val="none" w:sz="0" w:space="0" w:color="auto"/>
          </w:divBdr>
        </w:div>
        <w:div w:id="1216549862">
          <w:marLeft w:val="0"/>
          <w:marRight w:val="0"/>
          <w:marTop w:val="0"/>
          <w:marBottom w:val="120"/>
          <w:divBdr>
            <w:top w:val="none" w:sz="0" w:space="0" w:color="auto"/>
            <w:left w:val="none" w:sz="0" w:space="0" w:color="auto"/>
            <w:bottom w:val="none" w:sz="0" w:space="0" w:color="auto"/>
            <w:right w:val="none" w:sz="0" w:space="0" w:color="auto"/>
          </w:divBdr>
        </w:div>
        <w:div w:id="2130279060">
          <w:marLeft w:val="0"/>
          <w:marRight w:val="0"/>
          <w:marTop w:val="0"/>
          <w:marBottom w:val="120"/>
          <w:divBdr>
            <w:top w:val="none" w:sz="0" w:space="0" w:color="auto"/>
            <w:left w:val="none" w:sz="0" w:space="0" w:color="auto"/>
            <w:bottom w:val="none" w:sz="0" w:space="0" w:color="auto"/>
            <w:right w:val="none" w:sz="0" w:space="0" w:color="auto"/>
          </w:divBdr>
        </w:div>
        <w:div w:id="808859656">
          <w:marLeft w:val="0"/>
          <w:marRight w:val="0"/>
          <w:marTop w:val="0"/>
          <w:marBottom w:val="120"/>
          <w:divBdr>
            <w:top w:val="none" w:sz="0" w:space="0" w:color="auto"/>
            <w:left w:val="none" w:sz="0" w:space="0" w:color="auto"/>
            <w:bottom w:val="none" w:sz="0" w:space="0" w:color="auto"/>
            <w:right w:val="none" w:sz="0" w:space="0" w:color="auto"/>
          </w:divBdr>
        </w:div>
        <w:div w:id="556816195">
          <w:marLeft w:val="0"/>
          <w:marRight w:val="0"/>
          <w:marTop w:val="0"/>
          <w:marBottom w:val="120"/>
          <w:divBdr>
            <w:top w:val="none" w:sz="0" w:space="0" w:color="auto"/>
            <w:left w:val="none" w:sz="0" w:space="0" w:color="auto"/>
            <w:bottom w:val="none" w:sz="0" w:space="0" w:color="auto"/>
            <w:right w:val="none" w:sz="0" w:space="0" w:color="auto"/>
          </w:divBdr>
        </w:div>
        <w:div w:id="1117875031">
          <w:marLeft w:val="0"/>
          <w:marRight w:val="0"/>
          <w:marTop w:val="0"/>
          <w:marBottom w:val="120"/>
          <w:divBdr>
            <w:top w:val="none" w:sz="0" w:space="0" w:color="auto"/>
            <w:left w:val="none" w:sz="0" w:space="0" w:color="auto"/>
            <w:bottom w:val="none" w:sz="0" w:space="0" w:color="auto"/>
            <w:right w:val="none" w:sz="0" w:space="0" w:color="auto"/>
          </w:divBdr>
        </w:div>
        <w:div w:id="429399382">
          <w:marLeft w:val="0"/>
          <w:marRight w:val="0"/>
          <w:marTop w:val="0"/>
          <w:marBottom w:val="120"/>
          <w:divBdr>
            <w:top w:val="none" w:sz="0" w:space="0" w:color="auto"/>
            <w:left w:val="none" w:sz="0" w:space="0" w:color="auto"/>
            <w:bottom w:val="none" w:sz="0" w:space="0" w:color="auto"/>
            <w:right w:val="none" w:sz="0" w:space="0" w:color="auto"/>
          </w:divBdr>
        </w:div>
        <w:div w:id="16926595">
          <w:marLeft w:val="0"/>
          <w:marRight w:val="0"/>
          <w:marTop w:val="0"/>
          <w:marBottom w:val="120"/>
          <w:divBdr>
            <w:top w:val="none" w:sz="0" w:space="0" w:color="auto"/>
            <w:left w:val="none" w:sz="0" w:space="0" w:color="auto"/>
            <w:bottom w:val="none" w:sz="0" w:space="0" w:color="auto"/>
            <w:right w:val="none" w:sz="0" w:space="0" w:color="auto"/>
          </w:divBdr>
        </w:div>
        <w:div w:id="283465985">
          <w:marLeft w:val="0"/>
          <w:marRight w:val="0"/>
          <w:marTop w:val="0"/>
          <w:marBottom w:val="120"/>
          <w:divBdr>
            <w:top w:val="none" w:sz="0" w:space="0" w:color="auto"/>
            <w:left w:val="none" w:sz="0" w:space="0" w:color="auto"/>
            <w:bottom w:val="none" w:sz="0" w:space="0" w:color="auto"/>
            <w:right w:val="none" w:sz="0" w:space="0" w:color="auto"/>
          </w:divBdr>
        </w:div>
        <w:div w:id="283197164">
          <w:marLeft w:val="0"/>
          <w:marRight w:val="0"/>
          <w:marTop w:val="0"/>
          <w:marBottom w:val="120"/>
          <w:divBdr>
            <w:top w:val="none" w:sz="0" w:space="0" w:color="auto"/>
            <w:left w:val="none" w:sz="0" w:space="0" w:color="auto"/>
            <w:bottom w:val="none" w:sz="0" w:space="0" w:color="auto"/>
            <w:right w:val="none" w:sz="0" w:space="0" w:color="auto"/>
          </w:divBdr>
        </w:div>
        <w:div w:id="1858352856">
          <w:marLeft w:val="0"/>
          <w:marRight w:val="0"/>
          <w:marTop w:val="0"/>
          <w:marBottom w:val="120"/>
          <w:divBdr>
            <w:top w:val="none" w:sz="0" w:space="0" w:color="auto"/>
            <w:left w:val="none" w:sz="0" w:space="0" w:color="auto"/>
            <w:bottom w:val="none" w:sz="0" w:space="0" w:color="auto"/>
            <w:right w:val="none" w:sz="0" w:space="0" w:color="auto"/>
          </w:divBdr>
        </w:div>
        <w:div w:id="390545827">
          <w:marLeft w:val="0"/>
          <w:marRight w:val="0"/>
          <w:marTop w:val="0"/>
          <w:marBottom w:val="120"/>
          <w:divBdr>
            <w:top w:val="none" w:sz="0" w:space="0" w:color="auto"/>
            <w:left w:val="none" w:sz="0" w:space="0" w:color="auto"/>
            <w:bottom w:val="none" w:sz="0" w:space="0" w:color="auto"/>
            <w:right w:val="none" w:sz="0" w:space="0" w:color="auto"/>
          </w:divBdr>
        </w:div>
        <w:div w:id="518546532">
          <w:marLeft w:val="0"/>
          <w:marRight w:val="0"/>
          <w:marTop w:val="0"/>
          <w:marBottom w:val="120"/>
          <w:divBdr>
            <w:top w:val="none" w:sz="0" w:space="0" w:color="auto"/>
            <w:left w:val="none" w:sz="0" w:space="0" w:color="auto"/>
            <w:bottom w:val="none" w:sz="0" w:space="0" w:color="auto"/>
            <w:right w:val="none" w:sz="0" w:space="0" w:color="auto"/>
          </w:divBdr>
        </w:div>
        <w:div w:id="1727997079">
          <w:marLeft w:val="0"/>
          <w:marRight w:val="0"/>
          <w:marTop w:val="0"/>
          <w:marBottom w:val="120"/>
          <w:divBdr>
            <w:top w:val="none" w:sz="0" w:space="0" w:color="auto"/>
            <w:left w:val="none" w:sz="0" w:space="0" w:color="auto"/>
            <w:bottom w:val="none" w:sz="0" w:space="0" w:color="auto"/>
            <w:right w:val="none" w:sz="0" w:space="0" w:color="auto"/>
          </w:divBdr>
        </w:div>
        <w:div w:id="1070075635">
          <w:marLeft w:val="0"/>
          <w:marRight w:val="0"/>
          <w:marTop w:val="0"/>
          <w:marBottom w:val="120"/>
          <w:divBdr>
            <w:top w:val="none" w:sz="0" w:space="0" w:color="auto"/>
            <w:left w:val="none" w:sz="0" w:space="0" w:color="auto"/>
            <w:bottom w:val="none" w:sz="0" w:space="0" w:color="auto"/>
            <w:right w:val="none" w:sz="0" w:space="0" w:color="auto"/>
          </w:divBdr>
        </w:div>
        <w:div w:id="253128108">
          <w:marLeft w:val="0"/>
          <w:marRight w:val="0"/>
          <w:marTop w:val="0"/>
          <w:marBottom w:val="120"/>
          <w:divBdr>
            <w:top w:val="none" w:sz="0" w:space="0" w:color="auto"/>
            <w:left w:val="none" w:sz="0" w:space="0" w:color="auto"/>
            <w:bottom w:val="none" w:sz="0" w:space="0" w:color="auto"/>
            <w:right w:val="none" w:sz="0" w:space="0" w:color="auto"/>
          </w:divBdr>
        </w:div>
        <w:div w:id="2055151587">
          <w:marLeft w:val="0"/>
          <w:marRight w:val="0"/>
          <w:marTop w:val="0"/>
          <w:marBottom w:val="120"/>
          <w:divBdr>
            <w:top w:val="none" w:sz="0" w:space="0" w:color="auto"/>
            <w:left w:val="none" w:sz="0" w:space="0" w:color="auto"/>
            <w:bottom w:val="none" w:sz="0" w:space="0" w:color="auto"/>
            <w:right w:val="none" w:sz="0" w:space="0" w:color="auto"/>
          </w:divBdr>
        </w:div>
        <w:div w:id="1460999703">
          <w:marLeft w:val="0"/>
          <w:marRight w:val="0"/>
          <w:marTop w:val="0"/>
          <w:marBottom w:val="120"/>
          <w:divBdr>
            <w:top w:val="none" w:sz="0" w:space="0" w:color="auto"/>
            <w:left w:val="none" w:sz="0" w:space="0" w:color="auto"/>
            <w:bottom w:val="none" w:sz="0" w:space="0" w:color="auto"/>
            <w:right w:val="none" w:sz="0" w:space="0" w:color="auto"/>
          </w:divBdr>
        </w:div>
        <w:div w:id="13269416">
          <w:marLeft w:val="0"/>
          <w:marRight w:val="0"/>
          <w:marTop w:val="0"/>
          <w:marBottom w:val="120"/>
          <w:divBdr>
            <w:top w:val="none" w:sz="0" w:space="0" w:color="auto"/>
            <w:left w:val="none" w:sz="0" w:space="0" w:color="auto"/>
            <w:bottom w:val="none" w:sz="0" w:space="0" w:color="auto"/>
            <w:right w:val="none" w:sz="0" w:space="0" w:color="auto"/>
          </w:divBdr>
        </w:div>
        <w:div w:id="1174950487">
          <w:marLeft w:val="0"/>
          <w:marRight w:val="0"/>
          <w:marTop w:val="0"/>
          <w:marBottom w:val="120"/>
          <w:divBdr>
            <w:top w:val="none" w:sz="0" w:space="0" w:color="auto"/>
            <w:left w:val="none" w:sz="0" w:space="0" w:color="auto"/>
            <w:bottom w:val="none" w:sz="0" w:space="0" w:color="auto"/>
            <w:right w:val="none" w:sz="0" w:space="0" w:color="auto"/>
          </w:divBdr>
        </w:div>
        <w:div w:id="1628655237">
          <w:marLeft w:val="0"/>
          <w:marRight w:val="0"/>
          <w:marTop w:val="0"/>
          <w:marBottom w:val="120"/>
          <w:divBdr>
            <w:top w:val="none" w:sz="0" w:space="0" w:color="auto"/>
            <w:left w:val="none" w:sz="0" w:space="0" w:color="auto"/>
            <w:bottom w:val="none" w:sz="0" w:space="0" w:color="auto"/>
            <w:right w:val="none" w:sz="0" w:space="0" w:color="auto"/>
          </w:divBdr>
        </w:div>
        <w:div w:id="1402603815">
          <w:marLeft w:val="0"/>
          <w:marRight w:val="0"/>
          <w:marTop w:val="0"/>
          <w:marBottom w:val="120"/>
          <w:divBdr>
            <w:top w:val="none" w:sz="0" w:space="0" w:color="auto"/>
            <w:left w:val="none" w:sz="0" w:space="0" w:color="auto"/>
            <w:bottom w:val="none" w:sz="0" w:space="0" w:color="auto"/>
            <w:right w:val="none" w:sz="0" w:space="0" w:color="auto"/>
          </w:divBdr>
        </w:div>
        <w:div w:id="868645676">
          <w:marLeft w:val="0"/>
          <w:marRight w:val="0"/>
          <w:marTop w:val="0"/>
          <w:marBottom w:val="120"/>
          <w:divBdr>
            <w:top w:val="none" w:sz="0" w:space="0" w:color="auto"/>
            <w:left w:val="none" w:sz="0" w:space="0" w:color="auto"/>
            <w:bottom w:val="none" w:sz="0" w:space="0" w:color="auto"/>
            <w:right w:val="none" w:sz="0" w:space="0" w:color="auto"/>
          </w:divBdr>
        </w:div>
        <w:div w:id="1893928702">
          <w:marLeft w:val="0"/>
          <w:marRight w:val="0"/>
          <w:marTop w:val="0"/>
          <w:marBottom w:val="120"/>
          <w:divBdr>
            <w:top w:val="none" w:sz="0" w:space="0" w:color="auto"/>
            <w:left w:val="none" w:sz="0" w:space="0" w:color="auto"/>
            <w:bottom w:val="none" w:sz="0" w:space="0" w:color="auto"/>
            <w:right w:val="none" w:sz="0" w:space="0" w:color="auto"/>
          </w:divBdr>
        </w:div>
        <w:div w:id="1030182061">
          <w:marLeft w:val="0"/>
          <w:marRight w:val="0"/>
          <w:marTop w:val="0"/>
          <w:marBottom w:val="120"/>
          <w:divBdr>
            <w:top w:val="none" w:sz="0" w:space="0" w:color="auto"/>
            <w:left w:val="none" w:sz="0" w:space="0" w:color="auto"/>
            <w:bottom w:val="none" w:sz="0" w:space="0" w:color="auto"/>
            <w:right w:val="none" w:sz="0" w:space="0" w:color="auto"/>
          </w:divBdr>
        </w:div>
        <w:div w:id="211309115">
          <w:marLeft w:val="0"/>
          <w:marRight w:val="0"/>
          <w:marTop w:val="0"/>
          <w:marBottom w:val="120"/>
          <w:divBdr>
            <w:top w:val="none" w:sz="0" w:space="0" w:color="auto"/>
            <w:left w:val="none" w:sz="0" w:space="0" w:color="auto"/>
            <w:bottom w:val="none" w:sz="0" w:space="0" w:color="auto"/>
            <w:right w:val="none" w:sz="0" w:space="0" w:color="auto"/>
          </w:divBdr>
        </w:div>
        <w:div w:id="1167668758">
          <w:marLeft w:val="0"/>
          <w:marRight w:val="0"/>
          <w:marTop w:val="0"/>
          <w:marBottom w:val="120"/>
          <w:divBdr>
            <w:top w:val="none" w:sz="0" w:space="0" w:color="auto"/>
            <w:left w:val="none" w:sz="0" w:space="0" w:color="auto"/>
            <w:bottom w:val="none" w:sz="0" w:space="0" w:color="auto"/>
            <w:right w:val="none" w:sz="0" w:space="0" w:color="auto"/>
          </w:divBdr>
        </w:div>
        <w:div w:id="139733620">
          <w:marLeft w:val="0"/>
          <w:marRight w:val="0"/>
          <w:marTop w:val="0"/>
          <w:marBottom w:val="120"/>
          <w:divBdr>
            <w:top w:val="none" w:sz="0" w:space="0" w:color="auto"/>
            <w:left w:val="none" w:sz="0" w:space="0" w:color="auto"/>
            <w:bottom w:val="none" w:sz="0" w:space="0" w:color="auto"/>
            <w:right w:val="none" w:sz="0" w:space="0" w:color="auto"/>
          </w:divBdr>
        </w:div>
        <w:div w:id="764808529">
          <w:marLeft w:val="0"/>
          <w:marRight w:val="0"/>
          <w:marTop w:val="0"/>
          <w:marBottom w:val="120"/>
          <w:divBdr>
            <w:top w:val="none" w:sz="0" w:space="0" w:color="auto"/>
            <w:left w:val="none" w:sz="0" w:space="0" w:color="auto"/>
            <w:bottom w:val="none" w:sz="0" w:space="0" w:color="auto"/>
            <w:right w:val="none" w:sz="0" w:space="0" w:color="auto"/>
          </w:divBdr>
        </w:div>
        <w:div w:id="1547061208">
          <w:marLeft w:val="0"/>
          <w:marRight w:val="0"/>
          <w:marTop w:val="0"/>
          <w:marBottom w:val="120"/>
          <w:divBdr>
            <w:top w:val="none" w:sz="0" w:space="0" w:color="auto"/>
            <w:left w:val="none" w:sz="0" w:space="0" w:color="auto"/>
            <w:bottom w:val="none" w:sz="0" w:space="0" w:color="auto"/>
            <w:right w:val="none" w:sz="0" w:space="0" w:color="auto"/>
          </w:divBdr>
        </w:div>
        <w:div w:id="1122268019">
          <w:marLeft w:val="0"/>
          <w:marRight w:val="0"/>
          <w:marTop w:val="0"/>
          <w:marBottom w:val="120"/>
          <w:divBdr>
            <w:top w:val="none" w:sz="0" w:space="0" w:color="auto"/>
            <w:left w:val="none" w:sz="0" w:space="0" w:color="auto"/>
            <w:bottom w:val="none" w:sz="0" w:space="0" w:color="auto"/>
            <w:right w:val="none" w:sz="0" w:space="0" w:color="auto"/>
          </w:divBdr>
        </w:div>
        <w:div w:id="843208743">
          <w:marLeft w:val="0"/>
          <w:marRight w:val="0"/>
          <w:marTop w:val="0"/>
          <w:marBottom w:val="120"/>
          <w:divBdr>
            <w:top w:val="none" w:sz="0" w:space="0" w:color="auto"/>
            <w:left w:val="none" w:sz="0" w:space="0" w:color="auto"/>
            <w:bottom w:val="none" w:sz="0" w:space="0" w:color="auto"/>
            <w:right w:val="none" w:sz="0" w:space="0" w:color="auto"/>
          </w:divBdr>
        </w:div>
        <w:div w:id="1662003862">
          <w:marLeft w:val="0"/>
          <w:marRight w:val="0"/>
          <w:marTop w:val="0"/>
          <w:marBottom w:val="120"/>
          <w:divBdr>
            <w:top w:val="none" w:sz="0" w:space="0" w:color="auto"/>
            <w:left w:val="none" w:sz="0" w:space="0" w:color="auto"/>
            <w:bottom w:val="none" w:sz="0" w:space="0" w:color="auto"/>
            <w:right w:val="none" w:sz="0" w:space="0" w:color="auto"/>
          </w:divBdr>
        </w:div>
        <w:div w:id="1201045126">
          <w:marLeft w:val="0"/>
          <w:marRight w:val="0"/>
          <w:marTop w:val="0"/>
          <w:marBottom w:val="120"/>
          <w:divBdr>
            <w:top w:val="none" w:sz="0" w:space="0" w:color="auto"/>
            <w:left w:val="none" w:sz="0" w:space="0" w:color="auto"/>
            <w:bottom w:val="none" w:sz="0" w:space="0" w:color="auto"/>
            <w:right w:val="none" w:sz="0" w:space="0" w:color="auto"/>
          </w:divBdr>
        </w:div>
        <w:div w:id="2026519058">
          <w:marLeft w:val="0"/>
          <w:marRight w:val="0"/>
          <w:marTop w:val="0"/>
          <w:marBottom w:val="120"/>
          <w:divBdr>
            <w:top w:val="none" w:sz="0" w:space="0" w:color="auto"/>
            <w:left w:val="none" w:sz="0" w:space="0" w:color="auto"/>
            <w:bottom w:val="none" w:sz="0" w:space="0" w:color="auto"/>
            <w:right w:val="none" w:sz="0" w:space="0" w:color="auto"/>
          </w:divBdr>
        </w:div>
        <w:div w:id="1655453685">
          <w:marLeft w:val="0"/>
          <w:marRight w:val="0"/>
          <w:marTop w:val="0"/>
          <w:marBottom w:val="120"/>
          <w:divBdr>
            <w:top w:val="none" w:sz="0" w:space="0" w:color="auto"/>
            <w:left w:val="none" w:sz="0" w:space="0" w:color="auto"/>
            <w:bottom w:val="none" w:sz="0" w:space="0" w:color="auto"/>
            <w:right w:val="none" w:sz="0" w:space="0" w:color="auto"/>
          </w:divBdr>
        </w:div>
        <w:div w:id="1025132198">
          <w:marLeft w:val="0"/>
          <w:marRight w:val="0"/>
          <w:marTop w:val="0"/>
          <w:marBottom w:val="120"/>
          <w:divBdr>
            <w:top w:val="none" w:sz="0" w:space="0" w:color="auto"/>
            <w:left w:val="none" w:sz="0" w:space="0" w:color="auto"/>
            <w:bottom w:val="none" w:sz="0" w:space="0" w:color="auto"/>
            <w:right w:val="none" w:sz="0" w:space="0" w:color="auto"/>
          </w:divBdr>
        </w:div>
        <w:div w:id="2099670828">
          <w:marLeft w:val="0"/>
          <w:marRight w:val="0"/>
          <w:marTop w:val="0"/>
          <w:marBottom w:val="120"/>
          <w:divBdr>
            <w:top w:val="none" w:sz="0" w:space="0" w:color="auto"/>
            <w:left w:val="none" w:sz="0" w:space="0" w:color="auto"/>
            <w:bottom w:val="none" w:sz="0" w:space="0" w:color="auto"/>
            <w:right w:val="none" w:sz="0" w:space="0" w:color="auto"/>
          </w:divBdr>
        </w:div>
        <w:div w:id="368846242">
          <w:marLeft w:val="0"/>
          <w:marRight w:val="0"/>
          <w:marTop w:val="0"/>
          <w:marBottom w:val="120"/>
          <w:divBdr>
            <w:top w:val="none" w:sz="0" w:space="0" w:color="auto"/>
            <w:left w:val="none" w:sz="0" w:space="0" w:color="auto"/>
            <w:bottom w:val="none" w:sz="0" w:space="0" w:color="auto"/>
            <w:right w:val="none" w:sz="0" w:space="0" w:color="auto"/>
          </w:divBdr>
        </w:div>
        <w:div w:id="1495759531">
          <w:marLeft w:val="0"/>
          <w:marRight w:val="0"/>
          <w:marTop w:val="0"/>
          <w:marBottom w:val="120"/>
          <w:divBdr>
            <w:top w:val="none" w:sz="0" w:space="0" w:color="auto"/>
            <w:left w:val="none" w:sz="0" w:space="0" w:color="auto"/>
            <w:bottom w:val="none" w:sz="0" w:space="0" w:color="auto"/>
            <w:right w:val="none" w:sz="0" w:space="0" w:color="auto"/>
          </w:divBdr>
        </w:div>
        <w:div w:id="462695022">
          <w:marLeft w:val="0"/>
          <w:marRight w:val="0"/>
          <w:marTop w:val="0"/>
          <w:marBottom w:val="120"/>
          <w:divBdr>
            <w:top w:val="none" w:sz="0" w:space="0" w:color="auto"/>
            <w:left w:val="none" w:sz="0" w:space="0" w:color="auto"/>
            <w:bottom w:val="none" w:sz="0" w:space="0" w:color="auto"/>
            <w:right w:val="none" w:sz="0" w:space="0" w:color="auto"/>
          </w:divBdr>
        </w:div>
        <w:div w:id="1287201293">
          <w:marLeft w:val="0"/>
          <w:marRight w:val="0"/>
          <w:marTop w:val="0"/>
          <w:marBottom w:val="120"/>
          <w:divBdr>
            <w:top w:val="none" w:sz="0" w:space="0" w:color="auto"/>
            <w:left w:val="none" w:sz="0" w:space="0" w:color="auto"/>
            <w:bottom w:val="none" w:sz="0" w:space="0" w:color="auto"/>
            <w:right w:val="none" w:sz="0" w:space="0" w:color="auto"/>
          </w:divBdr>
        </w:div>
        <w:div w:id="1405645886">
          <w:marLeft w:val="0"/>
          <w:marRight w:val="0"/>
          <w:marTop w:val="0"/>
          <w:marBottom w:val="120"/>
          <w:divBdr>
            <w:top w:val="none" w:sz="0" w:space="0" w:color="auto"/>
            <w:left w:val="none" w:sz="0" w:space="0" w:color="auto"/>
            <w:bottom w:val="none" w:sz="0" w:space="0" w:color="auto"/>
            <w:right w:val="none" w:sz="0" w:space="0" w:color="auto"/>
          </w:divBdr>
        </w:div>
        <w:div w:id="510293597">
          <w:marLeft w:val="0"/>
          <w:marRight w:val="0"/>
          <w:marTop w:val="0"/>
          <w:marBottom w:val="120"/>
          <w:divBdr>
            <w:top w:val="none" w:sz="0" w:space="0" w:color="auto"/>
            <w:left w:val="none" w:sz="0" w:space="0" w:color="auto"/>
            <w:bottom w:val="none" w:sz="0" w:space="0" w:color="auto"/>
            <w:right w:val="none" w:sz="0" w:space="0" w:color="auto"/>
          </w:divBdr>
        </w:div>
        <w:div w:id="1892233124">
          <w:marLeft w:val="0"/>
          <w:marRight w:val="0"/>
          <w:marTop w:val="0"/>
          <w:marBottom w:val="120"/>
          <w:divBdr>
            <w:top w:val="none" w:sz="0" w:space="0" w:color="auto"/>
            <w:left w:val="none" w:sz="0" w:space="0" w:color="auto"/>
            <w:bottom w:val="none" w:sz="0" w:space="0" w:color="auto"/>
            <w:right w:val="none" w:sz="0" w:space="0" w:color="auto"/>
          </w:divBdr>
        </w:div>
        <w:div w:id="1234855171">
          <w:marLeft w:val="0"/>
          <w:marRight w:val="0"/>
          <w:marTop w:val="0"/>
          <w:marBottom w:val="120"/>
          <w:divBdr>
            <w:top w:val="none" w:sz="0" w:space="0" w:color="auto"/>
            <w:left w:val="none" w:sz="0" w:space="0" w:color="auto"/>
            <w:bottom w:val="none" w:sz="0" w:space="0" w:color="auto"/>
            <w:right w:val="none" w:sz="0" w:space="0" w:color="auto"/>
          </w:divBdr>
        </w:div>
        <w:div w:id="1156604063">
          <w:marLeft w:val="0"/>
          <w:marRight w:val="0"/>
          <w:marTop w:val="0"/>
          <w:marBottom w:val="120"/>
          <w:divBdr>
            <w:top w:val="none" w:sz="0" w:space="0" w:color="auto"/>
            <w:left w:val="none" w:sz="0" w:space="0" w:color="auto"/>
            <w:bottom w:val="none" w:sz="0" w:space="0" w:color="auto"/>
            <w:right w:val="none" w:sz="0" w:space="0" w:color="auto"/>
          </w:divBdr>
        </w:div>
        <w:div w:id="1514496381">
          <w:marLeft w:val="0"/>
          <w:marRight w:val="0"/>
          <w:marTop w:val="0"/>
          <w:marBottom w:val="120"/>
          <w:divBdr>
            <w:top w:val="none" w:sz="0" w:space="0" w:color="auto"/>
            <w:left w:val="none" w:sz="0" w:space="0" w:color="auto"/>
            <w:bottom w:val="none" w:sz="0" w:space="0" w:color="auto"/>
            <w:right w:val="none" w:sz="0" w:space="0" w:color="auto"/>
          </w:divBdr>
        </w:div>
        <w:div w:id="653031098">
          <w:marLeft w:val="0"/>
          <w:marRight w:val="0"/>
          <w:marTop w:val="0"/>
          <w:marBottom w:val="120"/>
          <w:divBdr>
            <w:top w:val="none" w:sz="0" w:space="0" w:color="auto"/>
            <w:left w:val="none" w:sz="0" w:space="0" w:color="auto"/>
            <w:bottom w:val="none" w:sz="0" w:space="0" w:color="auto"/>
            <w:right w:val="none" w:sz="0" w:space="0" w:color="auto"/>
          </w:divBdr>
        </w:div>
        <w:div w:id="1678074382">
          <w:marLeft w:val="0"/>
          <w:marRight w:val="0"/>
          <w:marTop w:val="0"/>
          <w:marBottom w:val="120"/>
          <w:divBdr>
            <w:top w:val="none" w:sz="0" w:space="0" w:color="auto"/>
            <w:left w:val="none" w:sz="0" w:space="0" w:color="auto"/>
            <w:bottom w:val="none" w:sz="0" w:space="0" w:color="auto"/>
            <w:right w:val="none" w:sz="0" w:space="0" w:color="auto"/>
          </w:divBdr>
        </w:div>
        <w:div w:id="1539858023">
          <w:marLeft w:val="0"/>
          <w:marRight w:val="0"/>
          <w:marTop w:val="0"/>
          <w:marBottom w:val="120"/>
          <w:divBdr>
            <w:top w:val="none" w:sz="0" w:space="0" w:color="auto"/>
            <w:left w:val="none" w:sz="0" w:space="0" w:color="auto"/>
            <w:bottom w:val="none" w:sz="0" w:space="0" w:color="auto"/>
            <w:right w:val="none" w:sz="0" w:space="0" w:color="auto"/>
          </w:divBdr>
        </w:div>
        <w:div w:id="1231765291">
          <w:marLeft w:val="0"/>
          <w:marRight w:val="0"/>
          <w:marTop w:val="0"/>
          <w:marBottom w:val="0"/>
          <w:divBdr>
            <w:top w:val="none" w:sz="0" w:space="0" w:color="auto"/>
            <w:left w:val="none" w:sz="0" w:space="0" w:color="auto"/>
            <w:bottom w:val="none" w:sz="0" w:space="0" w:color="auto"/>
            <w:right w:val="none" w:sz="0" w:space="0" w:color="auto"/>
          </w:divBdr>
        </w:div>
        <w:div w:id="1908804751">
          <w:marLeft w:val="0"/>
          <w:marRight w:val="0"/>
          <w:marTop w:val="0"/>
          <w:marBottom w:val="120"/>
          <w:divBdr>
            <w:top w:val="none" w:sz="0" w:space="0" w:color="auto"/>
            <w:left w:val="none" w:sz="0" w:space="0" w:color="auto"/>
            <w:bottom w:val="none" w:sz="0" w:space="0" w:color="auto"/>
            <w:right w:val="none" w:sz="0" w:space="0" w:color="auto"/>
          </w:divBdr>
        </w:div>
        <w:div w:id="1441489518">
          <w:marLeft w:val="0"/>
          <w:marRight w:val="0"/>
          <w:marTop w:val="0"/>
          <w:marBottom w:val="120"/>
          <w:divBdr>
            <w:top w:val="none" w:sz="0" w:space="0" w:color="auto"/>
            <w:left w:val="none" w:sz="0" w:space="0" w:color="auto"/>
            <w:bottom w:val="none" w:sz="0" w:space="0" w:color="auto"/>
            <w:right w:val="none" w:sz="0" w:space="0" w:color="auto"/>
          </w:divBdr>
        </w:div>
        <w:div w:id="1025519347">
          <w:marLeft w:val="0"/>
          <w:marRight w:val="0"/>
          <w:marTop w:val="0"/>
          <w:marBottom w:val="120"/>
          <w:divBdr>
            <w:top w:val="none" w:sz="0" w:space="0" w:color="auto"/>
            <w:left w:val="none" w:sz="0" w:space="0" w:color="auto"/>
            <w:bottom w:val="none" w:sz="0" w:space="0" w:color="auto"/>
            <w:right w:val="none" w:sz="0" w:space="0" w:color="auto"/>
          </w:divBdr>
        </w:div>
        <w:div w:id="605650931">
          <w:marLeft w:val="0"/>
          <w:marRight w:val="0"/>
          <w:marTop w:val="0"/>
          <w:marBottom w:val="120"/>
          <w:divBdr>
            <w:top w:val="none" w:sz="0" w:space="0" w:color="auto"/>
            <w:left w:val="none" w:sz="0" w:space="0" w:color="auto"/>
            <w:bottom w:val="none" w:sz="0" w:space="0" w:color="auto"/>
            <w:right w:val="none" w:sz="0" w:space="0" w:color="auto"/>
          </w:divBdr>
        </w:div>
        <w:div w:id="1033966863">
          <w:marLeft w:val="0"/>
          <w:marRight w:val="0"/>
          <w:marTop w:val="0"/>
          <w:marBottom w:val="120"/>
          <w:divBdr>
            <w:top w:val="none" w:sz="0" w:space="0" w:color="auto"/>
            <w:left w:val="none" w:sz="0" w:space="0" w:color="auto"/>
            <w:bottom w:val="none" w:sz="0" w:space="0" w:color="auto"/>
            <w:right w:val="none" w:sz="0" w:space="0" w:color="auto"/>
          </w:divBdr>
        </w:div>
        <w:div w:id="1800221726">
          <w:marLeft w:val="0"/>
          <w:marRight w:val="0"/>
          <w:marTop w:val="0"/>
          <w:marBottom w:val="120"/>
          <w:divBdr>
            <w:top w:val="none" w:sz="0" w:space="0" w:color="auto"/>
            <w:left w:val="none" w:sz="0" w:space="0" w:color="auto"/>
            <w:bottom w:val="none" w:sz="0" w:space="0" w:color="auto"/>
            <w:right w:val="none" w:sz="0" w:space="0" w:color="auto"/>
          </w:divBdr>
        </w:div>
        <w:div w:id="143594683">
          <w:marLeft w:val="0"/>
          <w:marRight w:val="0"/>
          <w:marTop w:val="0"/>
          <w:marBottom w:val="120"/>
          <w:divBdr>
            <w:top w:val="none" w:sz="0" w:space="0" w:color="auto"/>
            <w:left w:val="none" w:sz="0" w:space="0" w:color="auto"/>
            <w:bottom w:val="none" w:sz="0" w:space="0" w:color="auto"/>
            <w:right w:val="none" w:sz="0" w:space="0" w:color="auto"/>
          </w:divBdr>
        </w:div>
        <w:div w:id="1663315075">
          <w:marLeft w:val="0"/>
          <w:marRight w:val="0"/>
          <w:marTop w:val="0"/>
          <w:marBottom w:val="120"/>
          <w:divBdr>
            <w:top w:val="none" w:sz="0" w:space="0" w:color="auto"/>
            <w:left w:val="none" w:sz="0" w:space="0" w:color="auto"/>
            <w:bottom w:val="none" w:sz="0" w:space="0" w:color="auto"/>
            <w:right w:val="none" w:sz="0" w:space="0" w:color="auto"/>
          </w:divBdr>
        </w:div>
        <w:div w:id="551885269">
          <w:marLeft w:val="0"/>
          <w:marRight w:val="0"/>
          <w:marTop w:val="0"/>
          <w:marBottom w:val="120"/>
          <w:divBdr>
            <w:top w:val="none" w:sz="0" w:space="0" w:color="auto"/>
            <w:left w:val="none" w:sz="0" w:space="0" w:color="auto"/>
            <w:bottom w:val="none" w:sz="0" w:space="0" w:color="auto"/>
            <w:right w:val="none" w:sz="0" w:space="0" w:color="auto"/>
          </w:divBdr>
        </w:div>
        <w:div w:id="187987804">
          <w:marLeft w:val="0"/>
          <w:marRight w:val="0"/>
          <w:marTop w:val="0"/>
          <w:marBottom w:val="120"/>
          <w:divBdr>
            <w:top w:val="none" w:sz="0" w:space="0" w:color="auto"/>
            <w:left w:val="none" w:sz="0" w:space="0" w:color="auto"/>
            <w:bottom w:val="none" w:sz="0" w:space="0" w:color="auto"/>
            <w:right w:val="none" w:sz="0" w:space="0" w:color="auto"/>
          </w:divBdr>
        </w:div>
        <w:div w:id="894007849">
          <w:marLeft w:val="0"/>
          <w:marRight w:val="0"/>
          <w:marTop w:val="0"/>
          <w:marBottom w:val="120"/>
          <w:divBdr>
            <w:top w:val="none" w:sz="0" w:space="0" w:color="auto"/>
            <w:left w:val="none" w:sz="0" w:space="0" w:color="auto"/>
            <w:bottom w:val="none" w:sz="0" w:space="0" w:color="auto"/>
            <w:right w:val="none" w:sz="0" w:space="0" w:color="auto"/>
          </w:divBdr>
        </w:div>
        <w:div w:id="528958875">
          <w:marLeft w:val="0"/>
          <w:marRight w:val="0"/>
          <w:marTop w:val="0"/>
          <w:marBottom w:val="120"/>
          <w:divBdr>
            <w:top w:val="none" w:sz="0" w:space="0" w:color="auto"/>
            <w:left w:val="none" w:sz="0" w:space="0" w:color="auto"/>
            <w:bottom w:val="none" w:sz="0" w:space="0" w:color="auto"/>
            <w:right w:val="none" w:sz="0" w:space="0" w:color="auto"/>
          </w:divBdr>
        </w:div>
        <w:div w:id="1845631312">
          <w:marLeft w:val="0"/>
          <w:marRight w:val="0"/>
          <w:marTop w:val="0"/>
          <w:marBottom w:val="120"/>
          <w:divBdr>
            <w:top w:val="none" w:sz="0" w:space="0" w:color="auto"/>
            <w:left w:val="none" w:sz="0" w:space="0" w:color="auto"/>
            <w:bottom w:val="none" w:sz="0" w:space="0" w:color="auto"/>
            <w:right w:val="none" w:sz="0" w:space="0" w:color="auto"/>
          </w:divBdr>
        </w:div>
        <w:div w:id="795762264">
          <w:marLeft w:val="0"/>
          <w:marRight w:val="0"/>
          <w:marTop w:val="0"/>
          <w:marBottom w:val="120"/>
          <w:divBdr>
            <w:top w:val="none" w:sz="0" w:space="0" w:color="auto"/>
            <w:left w:val="none" w:sz="0" w:space="0" w:color="auto"/>
            <w:bottom w:val="none" w:sz="0" w:space="0" w:color="auto"/>
            <w:right w:val="none" w:sz="0" w:space="0" w:color="auto"/>
          </w:divBdr>
        </w:div>
        <w:div w:id="1891723925">
          <w:marLeft w:val="0"/>
          <w:marRight w:val="0"/>
          <w:marTop w:val="0"/>
          <w:marBottom w:val="120"/>
          <w:divBdr>
            <w:top w:val="none" w:sz="0" w:space="0" w:color="auto"/>
            <w:left w:val="none" w:sz="0" w:space="0" w:color="auto"/>
            <w:bottom w:val="none" w:sz="0" w:space="0" w:color="auto"/>
            <w:right w:val="none" w:sz="0" w:space="0" w:color="auto"/>
          </w:divBdr>
        </w:div>
        <w:div w:id="180707767">
          <w:marLeft w:val="0"/>
          <w:marRight w:val="0"/>
          <w:marTop w:val="0"/>
          <w:marBottom w:val="120"/>
          <w:divBdr>
            <w:top w:val="none" w:sz="0" w:space="0" w:color="auto"/>
            <w:left w:val="none" w:sz="0" w:space="0" w:color="auto"/>
            <w:bottom w:val="none" w:sz="0" w:space="0" w:color="auto"/>
            <w:right w:val="none" w:sz="0" w:space="0" w:color="auto"/>
          </w:divBdr>
        </w:div>
        <w:div w:id="1612081056">
          <w:marLeft w:val="0"/>
          <w:marRight w:val="0"/>
          <w:marTop w:val="0"/>
          <w:marBottom w:val="120"/>
          <w:divBdr>
            <w:top w:val="none" w:sz="0" w:space="0" w:color="auto"/>
            <w:left w:val="none" w:sz="0" w:space="0" w:color="auto"/>
            <w:bottom w:val="none" w:sz="0" w:space="0" w:color="auto"/>
            <w:right w:val="none" w:sz="0" w:space="0" w:color="auto"/>
          </w:divBdr>
        </w:div>
        <w:div w:id="148404075">
          <w:marLeft w:val="0"/>
          <w:marRight w:val="0"/>
          <w:marTop w:val="0"/>
          <w:marBottom w:val="120"/>
          <w:divBdr>
            <w:top w:val="none" w:sz="0" w:space="0" w:color="auto"/>
            <w:left w:val="none" w:sz="0" w:space="0" w:color="auto"/>
            <w:bottom w:val="none" w:sz="0" w:space="0" w:color="auto"/>
            <w:right w:val="none" w:sz="0" w:space="0" w:color="auto"/>
          </w:divBdr>
        </w:div>
        <w:div w:id="2006931385">
          <w:marLeft w:val="0"/>
          <w:marRight w:val="0"/>
          <w:marTop w:val="0"/>
          <w:marBottom w:val="120"/>
          <w:divBdr>
            <w:top w:val="none" w:sz="0" w:space="0" w:color="auto"/>
            <w:left w:val="none" w:sz="0" w:space="0" w:color="auto"/>
            <w:bottom w:val="none" w:sz="0" w:space="0" w:color="auto"/>
            <w:right w:val="none" w:sz="0" w:space="0" w:color="auto"/>
          </w:divBdr>
        </w:div>
        <w:div w:id="1756632915">
          <w:marLeft w:val="0"/>
          <w:marRight w:val="0"/>
          <w:marTop w:val="0"/>
          <w:marBottom w:val="120"/>
          <w:divBdr>
            <w:top w:val="none" w:sz="0" w:space="0" w:color="auto"/>
            <w:left w:val="none" w:sz="0" w:space="0" w:color="auto"/>
            <w:bottom w:val="none" w:sz="0" w:space="0" w:color="auto"/>
            <w:right w:val="none" w:sz="0" w:space="0" w:color="auto"/>
          </w:divBdr>
        </w:div>
        <w:div w:id="1672027398">
          <w:marLeft w:val="0"/>
          <w:marRight w:val="0"/>
          <w:marTop w:val="0"/>
          <w:marBottom w:val="120"/>
          <w:divBdr>
            <w:top w:val="none" w:sz="0" w:space="0" w:color="auto"/>
            <w:left w:val="none" w:sz="0" w:space="0" w:color="auto"/>
            <w:bottom w:val="none" w:sz="0" w:space="0" w:color="auto"/>
            <w:right w:val="none" w:sz="0" w:space="0" w:color="auto"/>
          </w:divBdr>
        </w:div>
        <w:div w:id="1826973049">
          <w:marLeft w:val="0"/>
          <w:marRight w:val="0"/>
          <w:marTop w:val="0"/>
          <w:marBottom w:val="120"/>
          <w:divBdr>
            <w:top w:val="none" w:sz="0" w:space="0" w:color="auto"/>
            <w:left w:val="none" w:sz="0" w:space="0" w:color="auto"/>
            <w:bottom w:val="none" w:sz="0" w:space="0" w:color="auto"/>
            <w:right w:val="none" w:sz="0" w:space="0" w:color="auto"/>
          </w:divBdr>
        </w:div>
        <w:div w:id="2059746539">
          <w:marLeft w:val="0"/>
          <w:marRight w:val="0"/>
          <w:marTop w:val="0"/>
          <w:marBottom w:val="120"/>
          <w:divBdr>
            <w:top w:val="none" w:sz="0" w:space="0" w:color="auto"/>
            <w:left w:val="none" w:sz="0" w:space="0" w:color="auto"/>
            <w:bottom w:val="none" w:sz="0" w:space="0" w:color="auto"/>
            <w:right w:val="none" w:sz="0" w:space="0" w:color="auto"/>
          </w:divBdr>
        </w:div>
        <w:div w:id="795611083">
          <w:marLeft w:val="0"/>
          <w:marRight w:val="0"/>
          <w:marTop w:val="0"/>
          <w:marBottom w:val="120"/>
          <w:divBdr>
            <w:top w:val="none" w:sz="0" w:space="0" w:color="auto"/>
            <w:left w:val="none" w:sz="0" w:space="0" w:color="auto"/>
            <w:bottom w:val="none" w:sz="0" w:space="0" w:color="auto"/>
            <w:right w:val="none" w:sz="0" w:space="0" w:color="auto"/>
          </w:divBdr>
        </w:div>
        <w:div w:id="1598631344">
          <w:marLeft w:val="0"/>
          <w:marRight w:val="0"/>
          <w:marTop w:val="0"/>
          <w:marBottom w:val="0"/>
          <w:divBdr>
            <w:top w:val="none" w:sz="0" w:space="0" w:color="auto"/>
            <w:left w:val="none" w:sz="0" w:space="0" w:color="auto"/>
            <w:bottom w:val="none" w:sz="0" w:space="0" w:color="auto"/>
            <w:right w:val="none" w:sz="0" w:space="0" w:color="auto"/>
          </w:divBdr>
        </w:div>
        <w:div w:id="1275871103">
          <w:marLeft w:val="0"/>
          <w:marRight w:val="0"/>
          <w:marTop w:val="0"/>
          <w:marBottom w:val="0"/>
          <w:divBdr>
            <w:top w:val="none" w:sz="0" w:space="0" w:color="auto"/>
            <w:left w:val="none" w:sz="0" w:space="0" w:color="auto"/>
            <w:bottom w:val="none" w:sz="0" w:space="0" w:color="auto"/>
            <w:right w:val="none" w:sz="0" w:space="0" w:color="auto"/>
          </w:divBdr>
        </w:div>
        <w:div w:id="12459168">
          <w:marLeft w:val="0"/>
          <w:marRight w:val="0"/>
          <w:marTop w:val="0"/>
          <w:marBottom w:val="0"/>
          <w:divBdr>
            <w:top w:val="none" w:sz="0" w:space="0" w:color="auto"/>
            <w:left w:val="none" w:sz="0" w:space="0" w:color="auto"/>
            <w:bottom w:val="none" w:sz="0" w:space="0" w:color="auto"/>
            <w:right w:val="none" w:sz="0" w:space="0" w:color="auto"/>
          </w:divBdr>
        </w:div>
        <w:div w:id="1103495431">
          <w:marLeft w:val="0"/>
          <w:marRight w:val="0"/>
          <w:marTop w:val="0"/>
          <w:marBottom w:val="0"/>
          <w:divBdr>
            <w:top w:val="none" w:sz="0" w:space="0" w:color="auto"/>
            <w:left w:val="none" w:sz="0" w:space="0" w:color="auto"/>
            <w:bottom w:val="none" w:sz="0" w:space="0" w:color="auto"/>
            <w:right w:val="none" w:sz="0" w:space="0" w:color="auto"/>
          </w:divBdr>
        </w:div>
        <w:div w:id="2078824638">
          <w:marLeft w:val="0"/>
          <w:marRight w:val="0"/>
          <w:marTop w:val="0"/>
          <w:marBottom w:val="120"/>
          <w:divBdr>
            <w:top w:val="none" w:sz="0" w:space="0" w:color="auto"/>
            <w:left w:val="none" w:sz="0" w:space="0" w:color="auto"/>
            <w:bottom w:val="none" w:sz="0" w:space="0" w:color="auto"/>
            <w:right w:val="none" w:sz="0" w:space="0" w:color="auto"/>
          </w:divBdr>
        </w:div>
        <w:div w:id="44066339">
          <w:marLeft w:val="0"/>
          <w:marRight w:val="0"/>
          <w:marTop w:val="0"/>
          <w:marBottom w:val="120"/>
          <w:divBdr>
            <w:top w:val="none" w:sz="0" w:space="0" w:color="auto"/>
            <w:left w:val="none" w:sz="0" w:space="0" w:color="auto"/>
            <w:bottom w:val="none" w:sz="0" w:space="0" w:color="auto"/>
            <w:right w:val="none" w:sz="0" w:space="0" w:color="auto"/>
          </w:divBdr>
        </w:div>
        <w:div w:id="1748915830">
          <w:marLeft w:val="0"/>
          <w:marRight w:val="0"/>
          <w:marTop w:val="0"/>
          <w:marBottom w:val="120"/>
          <w:divBdr>
            <w:top w:val="none" w:sz="0" w:space="0" w:color="auto"/>
            <w:left w:val="none" w:sz="0" w:space="0" w:color="auto"/>
            <w:bottom w:val="none" w:sz="0" w:space="0" w:color="auto"/>
            <w:right w:val="none" w:sz="0" w:space="0" w:color="auto"/>
          </w:divBdr>
        </w:div>
        <w:div w:id="320619079">
          <w:marLeft w:val="0"/>
          <w:marRight w:val="0"/>
          <w:marTop w:val="0"/>
          <w:marBottom w:val="120"/>
          <w:divBdr>
            <w:top w:val="none" w:sz="0" w:space="0" w:color="auto"/>
            <w:left w:val="none" w:sz="0" w:space="0" w:color="auto"/>
            <w:bottom w:val="none" w:sz="0" w:space="0" w:color="auto"/>
            <w:right w:val="none" w:sz="0" w:space="0" w:color="auto"/>
          </w:divBdr>
        </w:div>
        <w:div w:id="875773458">
          <w:marLeft w:val="0"/>
          <w:marRight w:val="0"/>
          <w:marTop w:val="0"/>
          <w:marBottom w:val="120"/>
          <w:divBdr>
            <w:top w:val="none" w:sz="0" w:space="0" w:color="auto"/>
            <w:left w:val="none" w:sz="0" w:space="0" w:color="auto"/>
            <w:bottom w:val="none" w:sz="0" w:space="0" w:color="auto"/>
            <w:right w:val="none" w:sz="0" w:space="0" w:color="auto"/>
          </w:divBdr>
        </w:div>
        <w:div w:id="1566065398">
          <w:marLeft w:val="0"/>
          <w:marRight w:val="0"/>
          <w:marTop w:val="0"/>
          <w:marBottom w:val="120"/>
          <w:divBdr>
            <w:top w:val="none" w:sz="0" w:space="0" w:color="auto"/>
            <w:left w:val="none" w:sz="0" w:space="0" w:color="auto"/>
            <w:bottom w:val="none" w:sz="0" w:space="0" w:color="auto"/>
            <w:right w:val="none" w:sz="0" w:space="0" w:color="auto"/>
          </w:divBdr>
        </w:div>
        <w:div w:id="1961765699">
          <w:marLeft w:val="0"/>
          <w:marRight w:val="0"/>
          <w:marTop w:val="0"/>
          <w:marBottom w:val="120"/>
          <w:divBdr>
            <w:top w:val="none" w:sz="0" w:space="0" w:color="auto"/>
            <w:left w:val="none" w:sz="0" w:space="0" w:color="auto"/>
            <w:bottom w:val="none" w:sz="0" w:space="0" w:color="auto"/>
            <w:right w:val="none" w:sz="0" w:space="0" w:color="auto"/>
          </w:divBdr>
        </w:div>
        <w:div w:id="1124692112">
          <w:marLeft w:val="0"/>
          <w:marRight w:val="0"/>
          <w:marTop w:val="0"/>
          <w:marBottom w:val="120"/>
          <w:divBdr>
            <w:top w:val="none" w:sz="0" w:space="0" w:color="auto"/>
            <w:left w:val="none" w:sz="0" w:space="0" w:color="auto"/>
            <w:bottom w:val="none" w:sz="0" w:space="0" w:color="auto"/>
            <w:right w:val="none" w:sz="0" w:space="0" w:color="auto"/>
          </w:divBdr>
        </w:div>
        <w:div w:id="1990937353">
          <w:marLeft w:val="0"/>
          <w:marRight w:val="0"/>
          <w:marTop w:val="0"/>
          <w:marBottom w:val="120"/>
          <w:divBdr>
            <w:top w:val="none" w:sz="0" w:space="0" w:color="auto"/>
            <w:left w:val="none" w:sz="0" w:space="0" w:color="auto"/>
            <w:bottom w:val="none" w:sz="0" w:space="0" w:color="auto"/>
            <w:right w:val="none" w:sz="0" w:space="0" w:color="auto"/>
          </w:divBdr>
        </w:div>
        <w:div w:id="1235317147">
          <w:marLeft w:val="0"/>
          <w:marRight w:val="0"/>
          <w:marTop w:val="0"/>
          <w:marBottom w:val="120"/>
          <w:divBdr>
            <w:top w:val="none" w:sz="0" w:space="0" w:color="auto"/>
            <w:left w:val="none" w:sz="0" w:space="0" w:color="auto"/>
            <w:bottom w:val="none" w:sz="0" w:space="0" w:color="auto"/>
            <w:right w:val="none" w:sz="0" w:space="0" w:color="auto"/>
          </w:divBdr>
        </w:div>
        <w:div w:id="2130272367">
          <w:marLeft w:val="0"/>
          <w:marRight w:val="0"/>
          <w:marTop w:val="0"/>
          <w:marBottom w:val="120"/>
          <w:divBdr>
            <w:top w:val="none" w:sz="0" w:space="0" w:color="auto"/>
            <w:left w:val="none" w:sz="0" w:space="0" w:color="auto"/>
            <w:bottom w:val="none" w:sz="0" w:space="0" w:color="auto"/>
            <w:right w:val="none" w:sz="0" w:space="0" w:color="auto"/>
          </w:divBdr>
        </w:div>
        <w:div w:id="387455206">
          <w:marLeft w:val="0"/>
          <w:marRight w:val="0"/>
          <w:marTop w:val="0"/>
          <w:marBottom w:val="120"/>
          <w:divBdr>
            <w:top w:val="none" w:sz="0" w:space="0" w:color="auto"/>
            <w:left w:val="none" w:sz="0" w:space="0" w:color="auto"/>
            <w:bottom w:val="none" w:sz="0" w:space="0" w:color="auto"/>
            <w:right w:val="none" w:sz="0" w:space="0" w:color="auto"/>
          </w:divBdr>
        </w:div>
        <w:div w:id="1127821099">
          <w:marLeft w:val="0"/>
          <w:marRight w:val="0"/>
          <w:marTop w:val="0"/>
          <w:marBottom w:val="120"/>
          <w:divBdr>
            <w:top w:val="none" w:sz="0" w:space="0" w:color="auto"/>
            <w:left w:val="none" w:sz="0" w:space="0" w:color="auto"/>
            <w:bottom w:val="none" w:sz="0" w:space="0" w:color="auto"/>
            <w:right w:val="none" w:sz="0" w:space="0" w:color="auto"/>
          </w:divBdr>
        </w:div>
        <w:div w:id="194193426">
          <w:marLeft w:val="0"/>
          <w:marRight w:val="0"/>
          <w:marTop w:val="0"/>
          <w:marBottom w:val="120"/>
          <w:divBdr>
            <w:top w:val="none" w:sz="0" w:space="0" w:color="auto"/>
            <w:left w:val="none" w:sz="0" w:space="0" w:color="auto"/>
            <w:bottom w:val="none" w:sz="0" w:space="0" w:color="auto"/>
            <w:right w:val="none" w:sz="0" w:space="0" w:color="auto"/>
          </w:divBdr>
        </w:div>
        <w:div w:id="1636064758">
          <w:marLeft w:val="0"/>
          <w:marRight w:val="0"/>
          <w:marTop w:val="0"/>
          <w:marBottom w:val="120"/>
          <w:divBdr>
            <w:top w:val="none" w:sz="0" w:space="0" w:color="auto"/>
            <w:left w:val="none" w:sz="0" w:space="0" w:color="auto"/>
            <w:bottom w:val="none" w:sz="0" w:space="0" w:color="auto"/>
            <w:right w:val="none" w:sz="0" w:space="0" w:color="auto"/>
          </w:divBdr>
        </w:div>
        <w:div w:id="1008483901">
          <w:marLeft w:val="0"/>
          <w:marRight w:val="0"/>
          <w:marTop w:val="0"/>
          <w:marBottom w:val="120"/>
          <w:divBdr>
            <w:top w:val="none" w:sz="0" w:space="0" w:color="auto"/>
            <w:left w:val="none" w:sz="0" w:space="0" w:color="auto"/>
            <w:bottom w:val="none" w:sz="0" w:space="0" w:color="auto"/>
            <w:right w:val="none" w:sz="0" w:space="0" w:color="auto"/>
          </w:divBdr>
        </w:div>
        <w:div w:id="1048608719">
          <w:marLeft w:val="0"/>
          <w:marRight w:val="0"/>
          <w:marTop w:val="0"/>
          <w:marBottom w:val="120"/>
          <w:divBdr>
            <w:top w:val="none" w:sz="0" w:space="0" w:color="auto"/>
            <w:left w:val="none" w:sz="0" w:space="0" w:color="auto"/>
            <w:bottom w:val="none" w:sz="0" w:space="0" w:color="auto"/>
            <w:right w:val="none" w:sz="0" w:space="0" w:color="auto"/>
          </w:divBdr>
        </w:div>
        <w:div w:id="1579749225">
          <w:marLeft w:val="0"/>
          <w:marRight w:val="0"/>
          <w:marTop w:val="0"/>
          <w:marBottom w:val="120"/>
          <w:divBdr>
            <w:top w:val="none" w:sz="0" w:space="0" w:color="auto"/>
            <w:left w:val="none" w:sz="0" w:space="0" w:color="auto"/>
            <w:bottom w:val="none" w:sz="0" w:space="0" w:color="auto"/>
            <w:right w:val="none" w:sz="0" w:space="0" w:color="auto"/>
          </w:divBdr>
        </w:div>
        <w:div w:id="1319308587">
          <w:marLeft w:val="0"/>
          <w:marRight w:val="0"/>
          <w:marTop w:val="0"/>
          <w:marBottom w:val="120"/>
          <w:divBdr>
            <w:top w:val="none" w:sz="0" w:space="0" w:color="auto"/>
            <w:left w:val="none" w:sz="0" w:space="0" w:color="auto"/>
            <w:bottom w:val="none" w:sz="0" w:space="0" w:color="auto"/>
            <w:right w:val="none" w:sz="0" w:space="0" w:color="auto"/>
          </w:divBdr>
        </w:div>
        <w:div w:id="1118061665">
          <w:marLeft w:val="0"/>
          <w:marRight w:val="0"/>
          <w:marTop w:val="0"/>
          <w:marBottom w:val="120"/>
          <w:divBdr>
            <w:top w:val="none" w:sz="0" w:space="0" w:color="auto"/>
            <w:left w:val="none" w:sz="0" w:space="0" w:color="auto"/>
            <w:bottom w:val="none" w:sz="0" w:space="0" w:color="auto"/>
            <w:right w:val="none" w:sz="0" w:space="0" w:color="auto"/>
          </w:divBdr>
        </w:div>
        <w:div w:id="1713995413">
          <w:marLeft w:val="0"/>
          <w:marRight w:val="0"/>
          <w:marTop w:val="0"/>
          <w:marBottom w:val="120"/>
          <w:divBdr>
            <w:top w:val="none" w:sz="0" w:space="0" w:color="auto"/>
            <w:left w:val="none" w:sz="0" w:space="0" w:color="auto"/>
            <w:bottom w:val="none" w:sz="0" w:space="0" w:color="auto"/>
            <w:right w:val="none" w:sz="0" w:space="0" w:color="auto"/>
          </w:divBdr>
        </w:div>
        <w:div w:id="1400713844">
          <w:marLeft w:val="0"/>
          <w:marRight w:val="0"/>
          <w:marTop w:val="0"/>
          <w:marBottom w:val="120"/>
          <w:divBdr>
            <w:top w:val="none" w:sz="0" w:space="0" w:color="auto"/>
            <w:left w:val="none" w:sz="0" w:space="0" w:color="auto"/>
            <w:bottom w:val="none" w:sz="0" w:space="0" w:color="auto"/>
            <w:right w:val="none" w:sz="0" w:space="0" w:color="auto"/>
          </w:divBdr>
        </w:div>
        <w:div w:id="886992799">
          <w:marLeft w:val="0"/>
          <w:marRight w:val="0"/>
          <w:marTop w:val="0"/>
          <w:marBottom w:val="120"/>
          <w:divBdr>
            <w:top w:val="none" w:sz="0" w:space="0" w:color="auto"/>
            <w:left w:val="none" w:sz="0" w:space="0" w:color="auto"/>
            <w:bottom w:val="none" w:sz="0" w:space="0" w:color="auto"/>
            <w:right w:val="none" w:sz="0" w:space="0" w:color="auto"/>
          </w:divBdr>
        </w:div>
        <w:div w:id="1459451276">
          <w:marLeft w:val="0"/>
          <w:marRight w:val="0"/>
          <w:marTop w:val="0"/>
          <w:marBottom w:val="120"/>
          <w:divBdr>
            <w:top w:val="none" w:sz="0" w:space="0" w:color="auto"/>
            <w:left w:val="none" w:sz="0" w:space="0" w:color="auto"/>
            <w:bottom w:val="none" w:sz="0" w:space="0" w:color="auto"/>
            <w:right w:val="none" w:sz="0" w:space="0" w:color="auto"/>
          </w:divBdr>
        </w:div>
        <w:div w:id="443186093">
          <w:marLeft w:val="0"/>
          <w:marRight w:val="0"/>
          <w:marTop w:val="0"/>
          <w:marBottom w:val="120"/>
          <w:divBdr>
            <w:top w:val="none" w:sz="0" w:space="0" w:color="auto"/>
            <w:left w:val="none" w:sz="0" w:space="0" w:color="auto"/>
            <w:bottom w:val="none" w:sz="0" w:space="0" w:color="auto"/>
            <w:right w:val="none" w:sz="0" w:space="0" w:color="auto"/>
          </w:divBdr>
        </w:div>
        <w:div w:id="905259712">
          <w:marLeft w:val="0"/>
          <w:marRight w:val="0"/>
          <w:marTop w:val="0"/>
          <w:marBottom w:val="120"/>
          <w:divBdr>
            <w:top w:val="none" w:sz="0" w:space="0" w:color="auto"/>
            <w:left w:val="none" w:sz="0" w:space="0" w:color="auto"/>
            <w:bottom w:val="none" w:sz="0" w:space="0" w:color="auto"/>
            <w:right w:val="none" w:sz="0" w:space="0" w:color="auto"/>
          </w:divBdr>
        </w:div>
        <w:div w:id="672149192">
          <w:marLeft w:val="0"/>
          <w:marRight w:val="0"/>
          <w:marTop w:val="0"/>
          <w:marBottom w:val="120"/>
          <w:divBdr>
            <w:top w:val="none" w:sz="0" w:space="0" w:color="auto"/>
            <w:left w:val="none" w:sz="0" w:space="0" w:color="auto"/>
            <w:bottom w:val="none" w:sz="0" w:space="0" w:color="auto"/>
            <w:right w:val="none" w:sz="0" w:space="0" w:color="auto"/>
          </w:divBdr>
        </w:div>
        <w:div w:id="1311329444">
          <w:marLeft w:val="0"/>
          <w:marRight w:val="0"/>
          <w:marTop w:val="0"/>
          <w:marBottom w:val="120"/>
          <w:divBdr>
            <w:top w:val="none" w:sz="0" w:space="0" w:color="auto"/>
            <w:left w:val="none" w:sz="0" w:space="0" w:color="auto"/>
            <w:bottom w:val="none" w:sz="0" w:space="0" w:color="auto"/>
            <w:right w:val="none" w:sz="0" w:space="0" w:color="auto"/>
          </w:divBdr>
        </w:div>
        <w:div w:id="1504516181">
          <w:marLeft w:val="0"/>
          <w:marRight w:val="0"/>
          <w:marTop w:val="0"/>
          <w:marBottom w:val="120"/>
          <w:divBdr>
            <w:top w:val="none" w:sz="0" w:space="0" w:color="auto"/>
            <w:left w:val="none" w:sz="0" w:space="0" w:color="auto"/>
            <w:bottom w:val="none" w:sz="0" w:space="0" w:color="auto"/>
            <w:right w:val="none" w:sz="0" w:space="0" w:color="auto"/>
          </w:divBdr>
        </w:div>
        <w:div w:id="286544521">
          <w:marLeft w:val="0"/>
          <w:marRight w:val="0"/>
          <w:marTop w:val="0"/>
          <w:marBottom w:val="120"/>
          <w:divBdr>
            <w:top w:val="none" w:sz="0" w:space="0" w:color="auto"/>
            <w:left w:val="none" w:sz="0" w:space="0" w:color="auto"/>
            <w:bottom w:val="none" w:sz="0" w:space="0" w:color="auto"/>
            <w:right w:val="none" w:sz="0" w:space="0" w:color="auto"/>
          </w:divBdr>
        </w:div>
        <w:div w:id="1851749203">
          <w:marLeft w:val="0"/>
          <w:marRight w:val="0"/>
          <w:marTop w:val="0"/>
          <w:marBottom w:val="120"/>
          <w:divBdr>
            <w:top w:val="none" w:sz="0" w:space="0" w:color="auto"/>
            <w:left w:val="none" w:sz="0" w:space="0" w:color="auto"/>
            <w:bottom w:val="none" w:sz="0" w:space="0" w:color="auto"/>
            <w:right w:val="none" w:sz="0" w:space="0" w:color="auto"/>
          </w:divBdr>
        </w:div>
        <w:div w:id="1905988210">
          <w:marLeft w:val="0"/>
          <w:marRight w:val="0"/>
          <w:marTop w:val="0"/>
          <w:marBottom w:val="120"/>
          <w:divBdr>
            <w:top w:val="none" w:sz="0" w:space="0" w:color="auto"/>
            <w:left w:val="none" w:sz="0" w:space="0" w:color="auto"/>
            <w:bottom w:val="none" w:sz="0" w:space="0" w:color="auto"/>
            <w:right w:val="none" w:sz="0" w:space="0" w:color="auto"/>
          </w:divBdr>
        </w:div>
        <w:div w:id="931549395">
          <w:marLeft w:val="0"/>
          <w:marRight w:val="0"/>
          <w:marTop w:val="0"/>
          <w:marBottom w:val="120"/>
          <w:divBdr>
            <w:top w:val="none" w:sz="0" w:space="0" w:color="auto"/>
            <w:left w:val="none" w:sz="0" w:space="0" w:color="auto"/>
            <w:bottom w:val="none" w:sz="0" w:space="0" w:color="auto"/>
            <w:right w:val="none" w:sz="0" w:space="0" w:color="auto"/>
          </w:divBdr>
        </w:div>
        <w:div w:id="1444618061">
          <w:marLeft w:val="0"/>
          <w:marRight w:val="0"/>
          <w:marTop w:val="0"/>
          <w:marBottom w:val="120"/>
          <w:divBdr>
            <w:top w:val="none" w:sz="0" w:space="0" w:color="auto"/>
            <w:left w:val="none" w:sz="0" w:space="0" w:color="auto"/>
            <w:bottom w:val="none" w:sz="0" w:space="0" w:color="auto"/>
            <w:right w:val="none" w:sz="0" w:space="0" w:color="auto"/>
          </w:divBdr>
        </w:div>
        <w:div w:id="1390226568">
          <w:marLeft w:val="0"/>
          <w:marRight w:val="0"/>
          <w:marTop w:val="0"/>
          <w:marBottom w:val="120"/>
          <w:divBdr>
            <w:top w:val="none" w:sz="0" w:space="0" w:color="auto"/>
            <w:left w:val="none" w:sz="0" w:space="0" w:color="auto"/>
            <w:bottom w:val="none" w:sz="0" w:space="0" w:color="auto"/>
            <w:right w:val="none" w:sz="0" w:space="0" w:color="auto"/>
          </w:divBdr>
        </w:div>
        <w:div w:id="1844590050">
          <w:marLeft w:val="0"/>
          <w:marRight w:val="0"/>
          <w:marTop w:val="0"/>
          <w:marBottom w:val="120"/>
          <w:divBdr>
            <w:top w:val="none" w:sz="0" w:space="0" w:color="auto"/>
            <w:left w:val="none" w:sz="0" w:space="0" w:color="auto"/>
            <w:bottom w:val="none" w:sz="0" w:space="0" w:color="auto"/>
            <w:right w:val="none" w:sz="0" w:space="0" w:color="auto"/>
          </w:divBdr>
        </w:div>
        <w:div w:id="641345746">
          <w:marLeft w:val="0"/>
          <w:marRight w:val="0"/>
          <w:marTop w:val="0"/>
          <w:marBottom w:val="120"/>
          <w:divBdr>
            <w:top w:val="none" w:sz="0" w:space="0" w:color="auto"/>
            <w:left w:val="none" w:sz="0" w:space="0" w:color="auto"/>
            <w:bottom w:val="none" w:sz="0" w:space="0" w:color="auto"/>
            <w:right w:val="none" w:sz="0" w:space="0" w:color="auto"/>
          </w:divBdr>
        </w:div>
        <w:div w:id="300186671">
          <w:marLeft w:val="0"/>
          <w:marRight w:val="0"/>
          <w:marTop w:val="0"/>
          <w:marBottom w:val="120"/>
          <w:divBdr>
            <w:top w:val="none" w:sz="0" w:space="0" w:color="auto"/>
            <w:left w:val="none" w:sz="0" w:space="0" w:color="auto"/>
            <w:bottom w:val="none" w:sz="0" w:space="0" w:color="auto"/>
            <w:right w:val="none" w:sz="0" w:space="0" w:color="auto"/>
          </w:divBdr>
        </w:div>
        <w:div w:id="1244338254">
          <w:marLeft w:val="0"/>
          <w:marRight w:val="0"/>
          <w:marTop w:val="0"/>
          <w:marBottom w:val="120"/>
          <w:divBdr>
            <w:top w:val="none" w:sz="0" w:space="0" w:color="auto"/>
            <w:left w:val="none" w:sz="0" w:space="0" w:color="auto"/>
            <w:bottom w:val="none" w:sz="0" w:space="0" w:color="auto"/>
            <w:right w:val="none" w:sz="0" w:space="0" w:color="auto"/>
          </w:divBdr>
        </w:div>
        <w:div w:id="1714429523">
          <w:marLeft w:val="0"/>
          <w:marRight w:val="0"/>
          <w:marTop w:val="0"/>
          <w:marBottom w:val="120"/>
          <w:divBdr>
            <w:top w:val="none" w:sz="0" w:space="0" w:color="auto"/>
            <w:left w:val="none" w:sz="0" w:space="0" w:color="auto"/>
            <w:bottom w:val="none" w:sz="0" w:space="0" w:color="auto"/>
            <w:right w:val="none" w:sz="0" w:space="0" w:color="auto"/>
          </w:divBdr>
        </w:div>
        <w:div w:id="1577976816">
          <w:marLeft w:val="0"/>
          <w:marRight w:val="0"/>
          <w:marTop w:val="0"/>
          <w:marBottom w:val="120"/>
          <w:divBdr>
            <w:top w:val="none" w:sz="0" w:space="0" w:color="auto"/>
            <w:left w:val="none" w:sz="0" w:space="0" w:color="auto"/>
            <w:bottom w:val="none" w:sz="0" w:space="0" w:color="auto"/>
            <w:right w:val="none" w:sz="0" w:space="0" w:color="auto"/>
          </w:divBdr>
        </w:div>
        <w:div w:id="329065553">
          <w:marLeft w:val="0"/>
          <w:marRight w:val="0"/>
          <w:marTop w:val="0"/>
          <w:marBottom w:val="120"/>
          <w:divBdr>
            <w:top w:val="none" w:sz="0" w:space="0" w:color="auto"/>
            <w:left w:val="none" w:sz="0" w:space="0" w:color="auto"/>
            <w:bottom w:val="none" w:sz="0" w:space="0" w:color="auto"/>
            <w:right w:val="none" w:sz="0" w:space="0" w:color="auto"/>
          </w:divBdr>
        </w:div>
        <w:div w:id="1462726810">
          <w:marLeft w:val="0"/>
          <w:marRight w:val="0"/>
          <w:marTop w:val="0"/>
          <w:marBottom w:val="120"/>
          <w:divBdr>
            <w:top w:val="none" w:sz="0" w:space="0" w:color="auto"/>
            <w:left w:val="none" w:sz="0" w:space="0" w:color="auto"/>
            <w:bottom w:val="none" w:sz="0" w:space="0" w:color="auto"/>
            <w:right w:val="none" w:sz="0" w:space="0" w:color="auto"/>
          </w:divBdr>
        </w:div>
        <w:div w:id="1611430396">
          <w:marLeft w:val="0"/>
          <w:marRight w:val="0"/>
          <w:marTop w:val="0"/>
          <w:marBottom w:val="120"/>
          <w:divBdr>
            <w:top w:val="none" w:sz="0" w:space="0" w:color="auto"/>
            <w:left w:val="none" w:sz="0" w:space="0" w:color="auto"/>
            <w:bottom w:val="none" w:sz="0" w:space="0" w:color="auto"/>
            <w:right w:val="none" w:sz="0" w:space="0" w:color="auto"/>
          </w:divBdr>
        </w:div>
        <w:div w:id="1512136688">
          <w:marLeft w:val="0"/>
          <w:marRight w:val="0"/>
          <w:marTop w:val="0"/>
          <w:marBottom w:val="120"/>
          <w:divBdr>
            <w:top w:val="none" w:sz="0" w:space="0" w:color="auto"/>
            <w:left w:val="none" w:sz="0" w:space="0" w:color="auto"/>
            <w:bottom w:val="none" w:sz="0" w:space="0" w:color="auto"/>
            <w:right w:val="none" w:sz="0" w:space="0" w:color="auto"/>
          </w:divBdr>
        </w:div>
        <w:div w:id="288172887">
          <w:marLeft w:val="0"/>
          <w:marRight w:val="0"/>
          <w:marTop w:val="0"/>
          <w:marBottom w:val="120"/>
          <w:divBdr>
            <w:top w:val="none" w:sz="0" w:space="0" w:color="auto"/>
            <w:left w:val="none" w:sz="0" w:space="0" w:color="auto"/>
            <w:bottom w:val="none" w:sz="0" w:space="0" w:color="auto"/>
            <w:right w:val="none" w:sz="0" w:space="0" w:color="auto"/>
          </w:divBdr>
        </w:div>
        <w:div w:id="1206482051">
          <w:marLeft w:val="0"/>
          <w:marRight w:val="0"/>
          <w:marTop w:val="0"/>
          <w:marBottom w:val="120"/>
          <w:divBdr>
            <w:top w:val="none" w:sz="0" w:space="0" w:color="auto"/>
            <w:left w:val="none" w:sz="0" w:space="0" w:color="auto"/>
            <w:bottom w:val="none" w:sz="0" w:space="0" w:color="auto"/>
            <w:right w:val="none" w:sz="0" w:space="0" w:color="auto"/>
          </w:divBdr>
        </w:div>
        <w:div w:id="1793478183">
          <w:marLeft w:val="0"/>
          <w:marRight w:val="0"/>
          <w:marTop w:val="0"/>
          <w:marBottom w:val="120"/>
          <w:divBdr>
            <w:top w:val="none" w:sz="0" w:space="0" w:color="auto"/>
            <w:left w:val="none" w:sz="0" w:space="0" w:color="auto"/>
            <w:bottom w:val="none" w:sz="0" w:space="0" w:color="auto"/>
            <w:right w:val="none" w:sz="0" w:space="0" w:color="auto"/>
          </w:divBdr>
        </w:div>
        <w:div w:id="1347831076">
          <w:marLeft w:val="0"/>
          <w:marRight w:val="0"/>
          <w:marTop w:val="0"/>
          <w:marBottom w:val="120"/>
          <w:divBdr>
            <w:top w:val="none" w:sz="0" w:space="0" w:color="auto"/>
            <w:left w:val="none" w:sz="0" w:space="0" w:color="auto"/>
            <w:bottom w:val="none" w:sz="0" w:space="0" w:color="auto"/>
            <w:right w:val="none" w:sz="0" w:space="0" w:color="auto"/>
          </w:divBdr>
        </w:div>
        <w:div w:id="533005653">
          <w:marLeft w:val="0"/>
          <w:marRight w:val="0"/>
          <w:marTop w:val="0"/>
          <w:marBottom w:val="120"/>
          <w:divBdr>
            <w:top w:val="none" w:sz="0" w:space="0" w:color="auto"/>
            <w:left w:val="none" w:sz="0" w:space="0" w:color="auto"/>
            <w:bottom w:val="none" w:sz="0" w:space="0" w:color="auto"/>
            <w:right w:val="none" w:sz="0" w:space="0" w:color="auto"/>
          </w:divBdr>
        </w:div>
        <w:div w:id="567964374">
          <w:marLeft w:val="0"/>
          <w:marRight w:val="0"/>
          <w:marTop w:val="0"/>
          <w:marBottom w:val="120"/>
          <w:divBdr>
            <w:top w:val="none" w:sz="0" w:space="0" w:color="auto"/>
            <w:left w:val="none" w:sz="0" w:space="0" w:color="auto"/>
            <w:bottom w:val="none" w:sz="0" w:space="0" w:color="auto"/>
            <w:right w:val="none" w:sz="0" w:space="0" w:color="auto"/>
          </w:divBdr>
        </w:div>
        <w:div w:id="688220853">
          <w:marLeft w:val="0"/>
          <w:marRight w:val="0"/>
          <w:marTop w:val="0"/>
          <w:marBottom w:val="120"/>
          <w:divBdr>
            <w:top w:val="none" w:sz="0" w:space="0" w:color="auto"/>
            <w:left w:val="none" w:sz="0" w:space="0" w:color="auto"/>
            <w:bottom w:val="none" w:sz="0" w:space="0" w:color="auto"/>
            <w:right w:val="none" w:sz="0" w:space="0" w:color="auto"/>
          </w:divBdr>
        </w:div>
        <w:div w:id="1304306811">
          <w:marLeft w:val="0"/>
          <w:marRight w:val="0"/>
          <w:marTop w:val="0"/>
          <w:marBottom w:val="120"/>
          <w:divBdr>
            <w:top w:val="none" w:sz="0" w:space="0" w:color="auto"/>
            <w:left w:val="none" w:sz="0" w:space="0" w:color="auto"/>
            <w:bottom w:val="none" w:sz="0" w:space="0" w:color="auto"/>
            <w:right w:val="none" w:sz="0" w:space="0" w:color="auto"/>
          </w:divBdr>
        </w:div>
        <w:div w:id="511146347">
          <w:marLeft w:val="0"/>
          <w:marRight w:val="0"/>
          <w:marTop w:val="0"/>
          <w:marBottom w:val="120"/>
          <w:divBdr>
            <w:top w:val="none" w:sz="0" w:space="0" w:color="auto"/>
            <w:left w:val="none" w:sz="0" w:space="0" w:color="auto"/>
            <w:bottom w:val="none" w:sz="0" w:space="0" w:color="auto"/>
            <w:right w:val="none" w:sz="0" w:space="0" w:color="auto"/>
          </w:divBdr>
        </w:div>
        <w:div w:id="672878473">
          <w:marLeft w:val="0"/>
          <w:marRight w:val="0"/>
          <w:marTop w:val="0"/>
          <w:marBottom w:val="120"/>
          <w:divBdr>
            <w:top w:val="none" w:sz="0" w:space="0" w:color="auto"/>
            <w:left w:val="none" w:sz="0" w:space="0" w:color="auto"/>
            <w:bottom w:val="none" w:sz="0" w:space="0" w:color="auto"/>
            <w:right w:val="none" w:sz="0" w:space="0" w:color="auto"/>
          </w:divBdr>
        </w:div>
        <w:div w:id="1487361173">
          <w:marLeft w:val="0"/>
          <w:marRight w:val="0"/>
          <w:marTop w:val="0"/>
          <w:marBottom w:val="120"/>
          <w:divBdr>
            <w:top w:val="none" w:sz="0" w:space="0" w:color="auto"/>
            <w:left w:val="none" w:sz="0" w:space="0" w:color="auto"/>
            <w:bottom w:val="none" w:sz="0" w:space="0" w:color="auto"/>
            <w:right w:val="none" w:sz="0" w:space="0" w:color="auto"/>
          </w:divBdr>
        </w:div>
        <w:div w:id="2088653437">
          <w:marLeft w:val="0"/>
          <w:marRight w:val="0"/>
          <w:marTop w:val="0"/>
          <w:marBottom w:val="120"/>
          <w:divBdr>
            <w:top w:val="none" w:sz="0" w:space="0" w:color="auto"/>
            <w:left w:val="none" w:sz="0" w:space="0" w:color="auto"/>
            <w:bottom w:val="none" w:sz="0" w:space="0" w:color="auto"/>
            <w:right w:val="none" w:sz="0" w:space="0" w:color="auto"/>
          </w:divBdr>
        </w:div>
        <w:div w:id="480773608">
          <w:marLeft w:val="0"/>
          <w:marRight w:val="0"/>
          <w:marTop w:val="0"/>
          <w:marBottom w:val="120"/>
          <w:divBdr>
            <w:top w:val="none" w:sz="0" w:space="0" w:color="auto"/>
            <w:left w:val="none" w:sz="0" w:space="0" w:color="auto"/>
            <w:bottom w:val="none" w:sz="0" w:space="0" w:color="auto"/>
            <w:right w:val="none" w:sz="0" w:space="0" w:color="auto"/>
          </w:divBdr>
        </w:div>
        <w:div w:id="766074893">
          <w:marLeft w:val="0"/>
          <w:marRight w:val="0"/>
          <w:marTop w:val="0"/>
          <w:marBottom w:val="120"/>
          <w:divBdr>
            <w:top w:val="none" w:sz="0" w:space="0" w:color="auto"/>
            <w:left w:val="none" w:sz="0" w:space="0" w:color="auto"/>
            <w:bottom w:val="none" w:sz="0" w:space="0" w:color="auto"/>
            <w:right w:val="none" w:sz="0" w:space="0" w:color="auto"/>
          </w:divBdr>
        </w:div>
        <w:div w:id="1736509932">
          <w:marLeft w:val="0"/>
          <w:marRight w:val="0"/>
          <w:marTop w:val="0"/>
          <w:marBottom w:val="120"/>
          <w:divBdr>
            <w:top w:val="none" w:sz="0" w:space="0" w:color="auto"/>
            <w:left w:val="none" w:sz="0" w:space="0" w:color="auto"/>
            <w:bottom w:val="none" w:sz="0" w:space="0" w:color="auto"/>
            <w:right w:val="none" w:sz="0" w:space="0" w:color="auto"/>
          </w:divBdr>
        </w:div>
        <w:div w:id="534924704">
          <w:marLeft w:val="0"/>
          <w:marRight w:val="0"/>
          <w:marTop w:val="0"/>
          <w:marBottom w:val="120"/>
          <w:divBdr>
            <w:top w:val="none" w:sz="0" w:space="0" w:color="auto"/>
            <w:left w:val="none" w:sz="0" w:space="0" w:color="auto"/>
            <w:bottom w:val="none" w:sz="0" w:space="0" w:color="auto"/>
            <w:right w:val="none" w:sz="0" w:space="0" w:color="auto"/>
          </w:divBdr>
        </w:div>
        <w:div w:id="605162694">
          <w:marLeft w:val="0"/>
          <w:marRight w:val="0"/>
          <w:marTop w:val="0"/>
          <w:marBottom w:val="120"/>
          <w:divBdr>
            <w:top w:val="none" w:sz="0" w:space="0" w:color="auto"/>
            <w:left w:val="none" w:sz="0" w:space="0" w:color="auto"/>
            <w:bottom w:val="none" w:sz="0" w:space="0" w:color="auto"/>
            <w:right w:val="none" w:sz="0" w:space="0" w:color="auto"/>
          </w:divBdr>
        </w:div>
        <w:div w:id="243414796">
          <w:marLeft w:val="0"/>
          <w:marRight w:val="0"/>
          <w:marTop w:val="0"/>
          <w:marBottom w:val="120"/>
          <w:divBdr>
            <w:top w:val="none" w:sz="0" w:space="0" w:color="auto"/>
            <w:left w:val="none" w:sz="0" w:space="0" w:color="auto"/>
            <w:bottom w:val="none" w:sz="0" w:space="0" w:color="auto"/>
            <w:right w:val="none" w:sz="0" w:space="0" w:color="auto"/>
          </w:divBdr>
        </w:div>
        <w:div w:id="1535069743">
          <w:marLeft w:val="0"/>
          <w:marRight w:val="0"/>
          <w:marTop w:val="0"/>
          <w:marBottom w:val="120"/>
          <w:divBdr>
            <w:top w:val="none" w:sz="0" w:space="0" w:color="auto"/>
            <w:left w:val="none" w:sz="0" w:space="0" w:color="auto"/>
            <w:bottom w:val="none" w:sz="0" w:space="0" w:color="auto"/>
            <w:right w:val="none" w:sz="0" w:space="0" w:color="auto"/>
          </w:divBdr>
        </w:div>
        <w:div w:id="1995528758">
          <w:marLeft w:val="0"/>
          <w:marRight w:val="0"/>
          <w:marTop w:val="0"/>
          <w:marBottom w:val="120"/>
          <w:divBdr>
            <w:top w:val="none" w:sz="0" w:space="0" w:color="auto"/>
            <w:left w:val="none" w:sz="0" w:space="0" w:color="auto"/>
            <w:bottom w:val="none" w:sz="0" w:space="0" w:color="auto"/>
            <w:right w:val="none" w:sz="0" w:space="0" w:color="auto"/>
          </w:divBdr>
        </w:div>
        <w:div w:id="1828401435">
          <w:marLeft w:val="0"/>
          <w:marRight w:val="0"/>
          <w:marTop w:val="0"/>
          <w:marBottom w:val="0"/>
          <w:divBdr>
            <w:top w:val="none" w:sz="0" w:space="0" w:color="auto"/>
            <w:left w:val="none" w:sz="0" w:space="0" w:color="auto"/>
            <w:bottom w:val="none" w:sz="0" w:space="0" w:color="auto"/>
            <w:right w:val="none" w:sz="0" w:space="0" w:color="auto"/>
          </w:divBdr>
        </w:div>
        <w:div w:id="1915580086">
          <w:marLeft w:val="0"/>
          <w:marRight w:val="0"/>
          <w:marTop w:val="0"/>
          <w:marBottom w:val="0"/>
          <w:divBdr>
            <w:top w:val="none" w:sz="0" w:space="0" w:color="auto"/>
            <w:left w:val="none" w:sz="0" w:space="0" w:color="auto"/>
            <w:bottom w:val="none" w:sz="0" w:space="0" w:color="auto"/>
            <w:right w:val="none" w:sz="0" w:space="0" w:color="auto"/>
          </w:divBdr>
        </w:div>
        <w:div w:id="1506281168">
          <w:marLeft w:val="0"/>
          <w:marRight w:val="0"/>
          <w:marTop w:val="0"/>
          <w:marBottom w:val="0"/>
          <w:divBdr>
            <w:top w:val="none" w:sz="0" w:space="0" w:color="auto"/>
            <w:left w:val="none" w:sz="0" w:space="0" w:color="auto"/>
            <w:bottom w:val="none" w:sz="0" w:space="0" w:color="auto"/>
            <w:right w:val="none" w:sz="0" w:space="0" w:color="auto"/>
          </w:divBdr>
        </w:div>
        <w:div w:id="1678270420">
          <w:marLeft w:val="0"/>
          <w:marRight w:val="0"/>
          <w:marTop w:val="0"/>
          <w:marBottom w:val="0"/>
          <w:divBdr>
            <w:top w:val="none" w:sz="0" w:space="0" w:color="auto"/>
            <w:left w:val="none" w:sz="0" w:space="0" w:color="auto"/>
            <w:bottom w:val="none" w:sz="0" w:space="0" w:color="auto"/>
            <w:right w:val="none" w:sz="0" w:space="0" w:color="auto"/>
          </w:divBdr>
        </w:div>
        <w:div w:id="1536115847">
          <w:marLeft w:val="0"/>
          <w:marRight w:val="0"/>
          <w:marTop w:val="0"/>
          <w:marBottom w:val="0"/>
          <w:divBdr>
            <w:top w:val="none" w:sz="0" w:space="0" w:color="auto"/>
            <w:left w:val="none" w:sz="0" w:space="0" w:color="auto"/>
            <w:bottom w:val="none" w:sz="0" w:space="0" w:color="auto"/>
            <w:right w:val="none" w:sz="0" w:space="0" w:color="auto"/>
          </w:divBdr>
        </w:div>
        <w:div w:id="71240124">
          <w:marLeft w:val="0"/>
          <w:marRight w:val="0"/>
          <w:marTop w:val="0"/>
          <w:marBottom w:val="120"/>
          <w:divBdr>
            <w:top w:val="none" w:sz="0" w:space="0" w:color="auto"/>
            <w:left w:val="none" w:sz="0" w:space="0" w:color="auto"/>
            <w:bottom w:val="none" w:sz="0" w:space="0" w:color="auto"/>
            <w:right w:val="none" w:sz="0" w:space="0" w:color="auto"/>
          </w:divBdr>
        </w:div>
        <w:div w:id="2104953011">
          <w:marLeft w:val="0"/>
          <w:marRight w:val="0"/>
          <w:marTop w:val="0"/>
          <w:marBottom w:val="120"/>
          <w:divBdr>
            <w:top w:val="none" w:sz="0" w:space="0" w:color="auto"/>
            <w:left w:val="none" w:sz="0" w:space="0" w:color="auto"/>
            <w:bottom w:val="none" w:sz="0" w:space="0" w:color="auto"/>
            <w:right w:val="none" w:sz="0" w:space="0" w:color="auto"/>
          </w:divBdr>
        </w:div>
        <w:div w:id="1377586752">
          <w:marLeft w:val="0"/>
          <w:marRight w:val="0"/>
          <w:marTop w:val="0"/>
          <w:marBottom w:val="120"/>
          <w:divBdr>
            <w:top w:val="none" w:sz="0" w:space="0" w:color="auto"/>
            <w:left w:val="none" w:sz="0" w:space="0" w:color="auto"/>
            <w:bottom w:val="none" w:sz="0" w:space="0" w:color="auto"/>
            <w:right w:val="none" w:sz="0" w:space="0" w:color="auto"/>
          </w:divBdr>
        </w:div>
        <w:div w:id="2124765044">
          <w:marLeft w:val="0"/>
          <w:marRight w:val="0"/>
          <w:marTop w:val="0"/>
          <w:marBottom w:val="120"/>
          <w:divBdr>
            <w:top w:val="none" w:sz="0" w:space="0" w:color="auto"/>
            <w:left w:val="none" w:sz="0" w:space="0" w:color="auto"/>
            <w:bottom w:val="none" w:sz="0" w:space="0" w:color="auto"/>
            <w:right w:val="none" w:sz="0" w:space="0" w:color="auto"/>
          </w:divBdr>
        </w:div>
        <w:div w:id="600913796">
          <w:marLeft w:val="0"/>
          <w:marRight w:val="0"/>
          <w:marTop w:val="0"/>
          <w:marBottom w:val="120"/>
          <w:divBdr>
            <w:top w:val="none" w:sz="0" w:space="0" w:color="auto"/>
            <w:left w:val="none" w:sz="0" w:space="0" w:color="auto"/>
            <w:bottom w:val="none" w:sz="0" w:space="0" w:color="auto"/>
            <w:right w:val="none" w:sz="0" w:space="0" w:color="auto"/>
          </w:divBdr>
        </w:div>
        <w:div w:id="1365861835">
          <w:marLeft w:val="0"/>
          <w:marRight w:val="0"/>
          <w:marTop w:val="0"/>
          <w:marBottom w:val="120"/>
          <w:divBdr>
            <w:top w:val="none" w:sz="0" w:space="0" w:color="auto"/>
            <w:left w:val="none" w:sz="0" w:space="0" w:color="auto"/>
            <w:bottom w:val="none" w:sz="0" w:space="0" w:color="auto"/>
            <w:right w:val="none" w:sz="0" w:space="0" w:color="auto"/>
          </w:divBdr>
        </w:div>
        <w:div w:id="910432898">
          <w:marLeft w:val="0"/>
          <w:marRight w:val="0"/>
          <w:marTop w:val="0"/>
          <w:marBottom w:val="120"/>
          <w:divBdr>
            <w:top w:val="none" w:sz="0" w:space="0" w:color="auto"/>
            <w:left w:val="none" w:sz="0" w:space="0" w:color="auto"/>
            <w:bottom w:val="none" w:sz="0" w:space="0" w:color="auto"/>
            <w:right w:val="none" w:sz="0" w:space="0" w:color="auto"/>
          </w:divBdr>
        </w:div>
        <w:div w:id="145047507">
          <w:marLeft w:val="0"/>
          <w:marRight w:val="0"/>
          <w:marTop w:val="0"/>
          <w:marBottom w:val="120"/>
          <w:divBdr>
            <w:top w:val="none" w:sz="0" w:space="0" w:color="auto"/>
            <w:left w:val="none" w:sz="0" w:space="0" w:color="auto"/>
            <w:bottom w:val="none" w:sz="0" w:space="0" w:color="auto"/>
            <w:right w:val="none" w:sz="0" w:space="0" w:color="auto"/>
          </w:divBdr>
        </w:div>
        <w:div w:id="476339332">
          <w:marLeft w:val="0"/>
          <w:marRight w:val="0"/>
          <w:marTop w:val="0"/>
          <w:marBottom w:val="120"/>
          <w:divBdr>
            <w:top w:val="none" w:sz="0" w:space="0" w:color="auto"/>
            <w:left w:val="none" w:sz="0" w:space="0" w:color="auto"/>
            <w:bottom w:val="none" w:sz="0" w:space="0" w:color="auto"/>
            <w:right w:val="none" w:sz="0" w:space="0" w:color="auto"/>
          </w:divBdr>
        </w:div>
        <w:div w:id="1365055619">
          <w:marLeft w:val="0"/>
          <w:marRight w:val="0"/>
          <w:marTop w:val="0"/>
          <w:marBottom w:val="120"/>
          <w:divBdr>
            <w:top w:val="none" w:sz="0" w:space="0" w:color="auto"/>
            <w:left w:val="none" w:sz="0" w:space="0" w:color="auto"/>
            <w:bottom w:val="none" w:sz="0" w:space="0" w:color="auto"/>
            <w:right w:val="none" w:sz="0" w:space="0" w:color="auto"/>
          </w:divBdr>
        </w:div>
        <w:div w:id="1887065475">
          <w:marLeft w:val="0"/>
          <w:marRight w:val="0"/>
          <w:marTop w:val="0"/>
          <w:marBottom w:val="120"/>
          <w:divBdr>
            <w:top w:val="none" w:sz="0" w:space="0" w:color="auto"/>
            <w:left w:val="none" w:sz="0" w:space="0" w:color="auto"/>
            <w:bottom w:val="none" w:sz="0" w:space="0" w:color="auto"/>
            <w:right w:val="none" w:sz="0" w:space="0" w:color="auto"/>
          </w:divBdr>
        </w:div>
        <w:div w:id="850025264">
          <w:marLeft w:val="0"/>
          <w:marRight w:val="0"/>
          <w:marTop w:val="0"/>
          <w:marBottom w:val="120"/>
          <w:divBdr>
            <w:top w:val="none" w:sz="0" w:space="0" w:color="auto"/>
            <w:left w:val="none" w:sz="0" w:space="0" w:color="auto"/>
            <w:bottom w:val="none" w:sz="0" w:space="0" w:color="auto"/>
            <w:right w:val="none" w:sz="0" w:space="0" w:color="auto"/>
          </w:divBdr>
        </w:div>
        <w:div w:id="1875461480">
          <w:marLeft w:val="0"/>
          <w:marRight w:val="0"/>
          <w:marTop w:val="0"/>
          <w:marBottom w:val="120"/>
          <w:divBdr>
            <w:top w:val="none" w:sz="0" w:space="0" w:color="auto"/>
            <w:left w:val="none" w:sz="0" w:space="0" w:color="auto"/>
            <w:bottom w:val="none" w:sz="0" w:space="0" w:color="auto"/>
            <w:right w:val="none" w:sz="0" w:space="0" w:color="auto"/>
          </w:divBdr>
        </w:div>
        <w:div w:id="1140881587">
          <w:marLeft w:val="0"/>
          <w:marRight w:val="0"/>
          <w:marTop w:val="0"/>
          <w:marBottom w:val="120"/>
          <w:divBdr>
            <w:top w:val="none" w:sz="0" w:space="0" w:color="auto"/>
            <w:left w:val="none" w:sz="0" w:space="0" w:color="auto"/>
            <w:bottom w:val="none" w:sz="0" w:space="0" w:color="auto"/>
            <w:right w:val="none" w:sz="0" w:space="0" w:color="auto"/>
          </w:divBdr>
        </w:div>
        <w:div w:id="624242233">
          <w:marLeft w:val="0"/>
          <w:marRight w:val="0"/>
          <w:marTop w:val="0"/>
          <w:marBottom w:val="120"/>
          <w:divBdr>
            <w:top w:val="none" w:sz="0" w:space="0" w:color="auto"/>
            <w:left w:val="none" w:sz="0" w:space="0" w:color="auto"/>
            <w:bottom w:val="none" w:sz="0" w:space="0" w:color="auto"/>
            <w:right w:val="none" w:sz="0" w:space="0" w:color="auto"/>
          </w:divBdr>
        </w:div>
        <w:div w:id="1349983320">
          <w:marLeft w:val="0"/>
          <w:marRight w:val="0"/>
          <w:marTop w:val="0"/>
          <w:marBottom w:val="120"/>
          <w:divBdr>
            <w:top w:val="none" w:sz="0" w:space="0" w:color="auto"/>
            <w:left w:val="none" w:sz="0" w:space="0" w:color="auto"/>
            <w:bottom w:val="none" w:sz="0" w:space="0" w:color="auto"/>
            <w:right w:val="none" w:sz="0" w:space="0" w:color="auto"/>
          </w:divBdr>
        </w:div>
        <w:div w:id="2046759082">
          <w:marLeft w:val="0"/>
          <w:marRight w:val="0"/>
          <w:marTop w:val="0"/>
          <w:marBottom w:val="120"/>
          <w:divBdr>
            <w:top w:val="none" w:sz="0" w:space="0" w:color="auto"/>
            <w:left w:val="none" w:sz="0" w:space="0" w:color="auto"/>
            <w:bottom w:val="none" w:sz="0" w:space="0" w:color="auto"/>
            <w:right w:val="none" w:sz="0" w:space="0" w:color="auto"/>
          </w:divBdr>
        </w:div>
        <w:div w:id="1498957209">
          <w:marLeft w:val="0"/>
          <w:marRight w:val="0"/>
          <w:marTop w:val="0"/>
          <w:marBottom w:val="120"/>
          <w:divBdr>
            <w:top w:val="none" w:sz="0" w:space="0" w:color="auto"/>
            <w:left w:val="none" w:sz="0" w:space="0" w:color="auto"/>
            <w:bottom w:val="none" w:sz="0" w:space="0" w:color="auto"/>
            <w:right w:val="none" w:sz="0" w:space="0" w:color="auto"/>
          </w:divBdr>
        </w:div>
        <w:div w:id="409736247">
          <w:marLeft w:val="0"/>
          <w:marRight w:val="0"/>
          <w:marTop w:val="0"/>
          <w:marBottom w:val="120"/>
          <w:divBdr>
            <w:top w:val="none" w:sz="0" w:space="0" w:color="auto"/>
            <w:left w:val="none" w:sz="0" w:space="0" w:color="auto"/>
            <w:bottom w:val="none" w:sz="0" w:space="0" w:color="auto"/>
            <w:right w:val="none" w:sz="0" w:space="0" w:color="auto"/>
          </w:divBdr>
        </w:div>
        <w:div w:id="399989345">
          <w:marLeft w:val="0"/>
          <w:marRight w:val="0"/>
          <w:marTop w:val="0"/>
          <w:marBottom w:val="120"/>
          <w:divBdr>
            <w:top w:val="none" w:sz="0" w:space="0" w:color="auto"/>
            <w:left w:val="none" w:sz="0" w:space="0" w:color="auto"/>
            <w:bottom w:val="none" w:sz="0" w:space="0" w:color="auto"/>
            <w:right w:val="none" w:sz="0" w:space="0" w:color="auto"/>
          </w:divBdr>
        </w:div>
        <w:div w:id="1589852106">
          <w:marLeft w:val="0"/>
          <w:marRight w:val="0"/>
          <w:marTop w:val="0"/>
          <w:marBottom w:val="120"/>
          <w:divBdr>
            <w:top w:val="none" w:sz="0" w:space="0" w:color="auto"/>
            <w:left w:val="none" w:sz="0" w:space="0" w:color="auto"/>
            <w:bottom w:val="none" w:sz="0" w:space="0" w:color="auto"/>
            <w:right w:val="none" w:sz="0" w:space="0" w:color="auto"/>
          </w:divBdr>
        </w:div>
        <w:div w:id="1304968166">
          <w:marLeft w:val="0"/>
          <w:marRight w:val="0"/>
          <w:marTop w:val="0"/>
          <w:marBottom w:val="120"/>
          <w:divBdr>
            <w:top w:val="none" w:sz="0" w:space="0" w:color="auto"/>
            <w:left w:val="none" w:sz="0" w:space="0" w:color="auto"/>
            <w:bottom w:val="none" w:sz="0" w:space="0" w:color="auto"/>
            <w:right w:val="none" w:sz="0" w:space="0" w:color="auto"/>
          </w:divBdr>
        </w:div>
        <w:div w:id="86969671">
          <w:marLeft w:val="0"/>
          <w:marRight w:val="0"/>
          <w:marTop w:val="0"/>
          <w:marBottom w:val="120"/>
          <w:divBdr>
            <w:top w:val="none" w:sz="0" w:space="0" w:color="auto"/>
            <w:left w:val="none" w:sz="0" w:space="0" w:color="auto"/>
            <w:bottom w:val="none" w:sz="0" w:space="0" w:color="auto"/>
            <w:right w:val="none" w:sz="0" w:space="0" w:color="auto"/>
          </w:divBdr>
        </w:div>
        <w:div w:id="1756055619">
          <w:marLeft w:val="0"/>
          <w:marRight w:val="0"/>
          <w:marTop w:val="0"/>
          <w:marBottom w:val="120"/>
          <w:divBdr>
            <w:top w:val="none" w:sz="0" w:space="0" w:color="auto"/>
            <w:left w:val="none" w:sz="0" w:space="0" w:color="auto"/>
            <w:bottom w:val="none" w:sz="0" w:space="0" w:color="auto"/>
            <w:right w:val="none" w:sz="0" w:space="0" w:color="auto"/>
          </w:divBdr>
        </w:div>
        <w:div w:id="1135098809">
          <w:marLeft w:val="0"/>
          <w:marRight w:val="0"/>
          <w:marTop w:val="0"/>
          <w:marBottom w:val="120"/>
          <w:divBdr>
            <w:top w:val="none" w:sz="0" w:space="0" w:color="auto"/>
            <w:left w:val="none" w:sz="0" w:space="0" w:color="auto"/>
            <w:bottom w:val="none" w:sz="0" w:space="0" w:color="auto"/>
            <w:right w:val="none" w:sz="0" w:space="0" w:color="auto"/>
          </w:divBdr>
        </w:div>
        <w:div w:id="1131360375">
          <w:marLeft w:val="0"/>
          <w:marRight w:val="0"/>
          <w:marTop w:val="0"/>
          <w:marBottom w:val="120"/>
          <w:divBdr>
            <w:top w:val="none" w:sz="0" w:space="0" w:color="auto"/>
            <w:left w:val="none" w:sz="0" w:space="0" w:color="auto"/>
            <w:bottom w:val="none" w:sz="0" w:space="0" w:color="auto"/>
            <w:right w:val="none" w:sz="0" w:space="0" w:color="auto"/>
          </w:divBdr>
        </w:div>
        <w:div w:id="1569801274">
          <w:marLeft w:val="0"/>
          <w:marRight w:val="0"/>
          <w:marTop w:val="0"/>
          <w:marBottom w:val="120"/>
          <w:divBdr>
            <w:top w:val="none" w:sz="0" w:space="0" w:color="auto"/>
            <w:left w:val="none" w:sz="0" w:space="0" w:color="auto"/>
            <w:bottom w:val="none" w:sz="0" w:space="0" w:color="auto"/>
            <w:right w:val="none" w:sz="0" w:space="0" w:color="auto"/>
          </w:divBdr>
        </w:div>
        <w:div w:id="318926523">
          <w:marLeft w:val="0"/>
          <w:marRight w:val="0"/>
          <w:marTop w:val="0"/>
          <w:marBottom w:val="120"/>
          <w:divBdr>
            <w:top w:val="none" w:sz="0" w:space="0" w:color="auto"/>
            <w:left w:val="none" w:sz="0" w:space="0" w:color="auto"/>
            <w:bottom w:val="none" w:sz="0" w:space="0" w:color="auto"/>
            <w:right w:val="none" w:sz="0" w:space="0" w:color="auto"/>
          </w:divBdr>
        </w:div>
        <w:div w:id="860437433">
          <w:marLeft w:val="0"/>
          <w:marRight w:val="0"/>
          <w:marTop w:val="0"/>
          <w:marBottom w:val="120"/>
          <w:divBdr>
            <w:top w:val="none" w:sz="0" w:space="0" w:color="auto"/>
            <w:left w:val="none" w:sz="0" w:space="0" w:color="auto"/>
            <w:bottom w:val="none" w:sz="0" w:space="0" w:color="auto"/>
            <w:right w:val="none" w:sz="0" w:space="0" w:color="auto"/>
          </w:divBdr>
        </w:div>
        <w:div w:id="1402219019">
          <w:marLeft w:val="0"/>
          <w:marRight w:val="0"/>
          <w:marTop w:val="0"/>
          <w:marBottom w:val="120"/>
          <w:divBdr>
            <w:top w:val="none" w:sz="0" w:space="0" w:color="auto"/>
            <w:left w:val="none" w:sz="0" w:space="0" w:color="auto"/>
            <w:bottom w:val="none" w:sz="0" w:space="0" w:color="auto"/>
            <w:right w:val="none" w:sz="0" w:space="0" w:color="auto"/>
          </w:divBdr>
        </w:div>
        <w:div w:id="1818691457">
          <w:marLeft w:val="0"/>
          <w:marRight w:val="0"/>
          <w:marTop w:val="0"/>
          <w:marBottom w:val="120"/>
          <w:divBdr>
            <w:top w:val="none" w:sz="0" w:space="0" w:color="auto"/>
            <w:left w:val="none" w:sz="0" w:space="0" w:color="auto"/>
            <w:bottom w:val="none" w:sz="0" w:space="0" w:color="auto"/>
            <w:right w:val="none" w:sz="0" w:space="0" w:color="auto"/>
          </w:divBdr>
        </w:div>
        <w:div w:id="1841195730">
          <w:marLeft w:val="0"/>
          <w:marRight w:val="0"/>
          <w:marTop w:val="0"/>
          <w:marBottom w:val="120"/>
          <w:divBdr>
            <w:top w:val="none" w:sz="0" w:space="0" w:color="auto"/>
            <w:left w:val="none" w:sz="0" w:space="0" w:color="auto"/>
            <w:bottom w:val="none" w:sz="0" w:space="0" w:color="auto"/>
            <w:right w:val="none" w:sz="0" w:space="0" w:color="auto"/>
          </w:divBdr>
        </w:div>
        <w:div w:id="287900844">
          <w:marLeft w:val="0"/>
          <w:marRight w:val="0"/>
          <w:marTop w:val="0"/>
          <w:marBottom w:val="120"/>
          <w:divBdr>
            <w:top w:val="none" w:sz="0" w:space="0" w:color="auto"/>
            <w:left w:val="none" w:sz="0" w:space="0" w:color="auto"/>
            <w:bottom w:val="none" w:sz="0" w:space="0" w:color="auto"/>
            <w:right w:val="none" w:sz="0" w:space="0" w:color="auto"/>
          </w:divBdr>
        </w:div>
        <w:div w:id="1345325288">
          <w:marLeft w:val="0"/>
          <w:marRight w:val="0"/>
          <w:marTop w:val="0"/>
          <w:marBottom w:val="120"/>
          <w:divBdr>
            <w:top w:val="none" w:sz="0" w:space="0" w:color="auto"/>
            <w:left w:val="none" w:sz="0" w:space="0" w:color="auto"/>
            <w:bottom w:val="none" w:sz="0" w:space="0" w:color="auto"/>
            <w:right w:val="none" w:sz="0" w:space="0" w:color="auto"/>
          </w:divBdr>
        </w:div>
        <w:div w:id="634988288">
          <w:marLeft w:val="0"/>
          <w:marRight w:val="0"/>
          <w:marTop w:val="0"/>
          <w:marBottom w:val="120"/>
          <w:divBdr>
            <w:top w:val="none" w:sz="0" w:space="0" w:color="auto"/>
            <w:left w:val="none" w:sz="0" w:space="0" w:color="auto"/>
            <w:bottom w:val="none" w:sz="0" w:space="0" w:color="auto"/>
            <w:right w:val="none" w:sz="0" w:space="0" w:color="auto"/>
          </w:divBdr>
        </w:div>
        <w:div w:id="1319769736">
          <w:marLeft w:val="0"/>
          <w:marRight w:val="0"/>
          <w:marTop w:val="0"/>
          <w:marBottom w:val="120"/>
          <w:divBdr>
            <w:top w:val="none" w:sz="0" w:space="0" w:color="auto"/>
            <w:left w:val="none" w:sz="0" w:space="0" w:color="auto"/>
            <w:bottom w:val="none" w:sz="0" w:space="0" w:color="auto"/>
            <w:right w:val="none" w:sz="0" w:space="0" w:color="auto"/>
          </w:divBdr>
        </w:div>
        <w:div w:id="2022900389">
          <w:marLeft w:val="0"/>
          <w:marRight w:val="0"/>
          <w:marTop w:val="0"/>
          <w:marBottom w:val="120"/>
          <w:divBdr>
            <w:top w:val="none" w:sz="0" w:space="0" w:color="auto"/>
            <w:left w:val="none" w:sz="0" w:space="0" w:color="auto"/>
            <w:bottom w:val="none" w:sz="0" w:space="0" w:color="auto"/>
            <w:right w:val="none" w:sz="0" w:space="0" w:color="auto"/>
          </w:divBdr>
        </w:div>
        <w:div w:id="1864660653">
          <w:marLeft w:val="0"/>
          <w:marRight w:val="0"/>
          <w:marTop w:val="0"/>
          <w:marBottom w:val="120"/>
          <w:divBdr>
            <w:top w:val="none" w:sz="0" w:space="0" w:color="auto"/>
            <w:left w:val="none" w:sz="0" w:space="0" w:color="auto"/>
            <w:bottom w:val="none" w:sz="0" w:space="0" w:color="auto"/>
            <w:right w:val="none" w:sz="0" w:space="0" w:color="auto"/>
          </w:divBdr>
        </w:div>
        <w:div w:id="1889300565">
          <w:marLeft w:val="0"/>
          <w:marRight w:val="0"/>
          <w:marTop w:val="0"/>
          <w:marBottom w:val="120"/>
          <w:divBdr>
            <w:top w:val="none" w:sz="0" w:space="0" w:color="auto"/>
            <w:left w:val="none" w:sz="0" w:space="0" w:color="auto"/>
            <w:bottom w:val="none" w:sz="0" w:space="0" w:color="auto"/>
            <w:right w:val="none" w:sz="0" w:space="0" w:color="auto"/>
          </w:divBdr>
        </w:div>
        <w:div w:id="517350423">
          <w:marLeft w:val="0"/>
          <w:marRight w:val="0"/>
          <w:marTop w:val="0"/>
          <w:marBottom w:val="120"/>
          <w:divBdr>
            <w:top w:val="none" w:sz="0" w:space="0" w:color="auto"/>
            <w:left w:val="none" w:sz="0" w:space="0" w:color="auto"/>
            <w:bottom w:val="none" w:sz="0" w:space="0" w:color="auto"/>
            <w:right w:val="none" w:sz="0" w:space="0" w:color="auto"/>
          </w:divBdr>
        </w:div>
        <w:div w:id="141193293">
          <w:marLeft w:val="0"/>
          <w:marRight w:val="0"/>
          <w:marTop w:val="0"/>
          <w:marBottom w:val="120"/>
          <w:divBdr>
            <w:top w:val="none" w:sz="0" w:space="0" w:color="auto"/>
            <w:left w:val="none" w:sz="0" w:space="0" w:color="auto"/>
            <w:bottom w:val="none" w:sz="0" w:space="0" w:color="auto"/>
            <w:right w:val="none" w:sz="0" w:space="0" w:color="auto"/>
          </w:divBdr>
        </w:div>
        <w:div w:id="1376585750">
          <w:marLeft w:val="0"/>
          <w:marRight w:val="0"/>
          <w:marTop w:val="0"/>
          <w:marBottom w:val="120"/>
          <w:divBdr>
            <w:top w:val="none" w:sz="0" w:space="0" w:color="auto"/>
            <w:left w:val="none" w:sz="0" w:space="0" w:color="auto"/>
            <w:bottom w:val="none" w:sz="0" w:space="0" w:color="auto"/>
            <w:right w:val="none" w:sz="0" w:space="0" w:color="auto"/>
          </w:divBdr>
        </w:div>
        <w:div w:id="1034768122">
          <w:marLeft w:val="0"/>
          <w:marRight w:val="0"/>
          <w:marTop w:val="0"/>
          <w:marBottom w:val="120"/>
          <w:divBdr>
            <w:top w:val="none" w:sz="0" w:space="0" w:color="auto"/>
            <w:left w:val="none" w:sz="0" w:space="0" w:color="auto"/>
            <w:bottom w:val="none" w:sz="0" w:space="0" w:color="auto"/>
            <w:right w:val="none" w:sz="0" w:space="0" w:color="auto"/>
          </w:divBdr>
        </w:div>
        <w:div w:id="1845436745">
          <w:marLeft w:val="0"/>
          <w:marRight w:val="0"/>
          <w:marTop w:val="0"/>
          <w:marBottom w:val="120"/>
          <w:divBdr>
            <w:top w:val="none" w:sz="0" w:space="0" w:color="auto"/>
            <w:left w:val="none" w:sz="0" w:space="0" w:color="auto"/>
            <w:bottom w:val="none" w:sz="0" w:space="0" w:color="auto"/>
            <w:right w:val="none" w:sz="0" w:space="0" w:color="auto"/>
          </w:divBdr>
        </w:div>
        <w:div w:id="2079329240">
          <w:marLeft w:val="0"/>
          <w:marRight w:val="0"/>
          <w:marTop w:val="0"/>
          <w:marBottom w:val="120"/>
          <w:divBdr>
            <w:top w:val="none" w:sz="0" w:space="0" w:color="auto"/>
            <w:left w:val="none" w:sz="0" w:space="0" w:color="auto"/>
            <w:bottom w:val="none" w:sz="0" w:space="0" w:color="auto"/>
            <w:right w:val="none" w:sz="0" w:space="0" w:color="auto"/>
          </w:divBdr>
        </w:div>
        <w:div w:id="1780685101">
          <w:marLeft w:val="0"/>
          <w:marRight w:val="0"/>
          <w:marTop w:val="0"/>
          <w:marBottom w:val="120"/>
          <w:divBdr>
            <w:top w:val="none" w:sz="0" w:space="0" w:color="auto"/>
            <w:left w:val="none" w:sz="0" w:space="0" w:color="auto"/>
            <w:bottom w:val="none" w:sz="0" w:space="0" w:color="auto"/>
            <w:right w:val="none" w:sz="0" w:space="0" w:color="auto"/>
          </w:divBdr>
        </w:div>
        <w:div w:id="1829469589">
          <w:marLeft w:val="0"/>
          <w:marRight w:val="0"/>
          <w:marTop w:val="0"/>
          <w:marBottom w:val="120"/>
          <w:divBdr>
            <w:top w:val="none" w:sz="0" w:space="0" w:color="auto"/>
            <w:left w:val="none" w:sz="0" w:space="0" w:color="auto"/>
            <w:bottom w:val="none" w:sz="0" w:space="0" w:color="auto"/>
            <w:right w:val="none" w:sz="0" w:space="0" w:color="auto"/>
          </w:divBdr>
        </w:div>
        <w:div w:id="1919825860">
          <w:marLeft w:val="0"/>
          <w:marRight w:val="0"/>
          <w:marTop w:val="0"/>
          <w:marBottom w:val="120"/>
          <w:divBdr>
            <w:top w:val="none" w:sz="0" w:space="0" w:color="auto"/>
            <w:left w:val="none" w:sz="0" w:space="0" w:color="auto"/>
            <w:bottom w:val="none" w:sz="0" w:space="0" w:color="auto"/>
            <w:right w:val="none" w:sz="0" w:space="0" w:color="auto"/>
          </w:divBdr>
        </w:div>
        <w:div w:id="1942180030">
          <w:marLeft w:val="0"/>
          <w:marRight w:val="0"/>
          <w:marTop w:val="0"/>
          <w:marBottom w:val="120"/>
          <w:divBdr>
            <w:top w:val="none" w:sz="0" w:space="0" w:color="auto"/>
            <w:left w:val="none" w:sz="0" w:space="0" w:color="auto"/>
            <w:bottom w:val="none" w:sz="0" w:space="0" w:color="auto"/>
            <w:right w:val="none" w:sz="0" w:space="0" w:color="auto"/>
          </w:divBdr>
        </w:div>
        <w:div w:id="618225488">
          <w:marLeft w:val="0"/>
          <w:marRight w:val="0"/>
          <w:marTop w:val="0"/>
          <w:marBottom w:val="120"/>
          <w:divBdr>
            <w:top w:val="none" w:sz="0" w:space="0" w:color="auto"/>
            <w:left w:val="none" w:sz="0" w:space="0" w:color="auto"/>
            <w:bottom w:val="none" w:sz="0" w:space="0" w:color="auto"/>
            <w:right w:val="none" w:sz="0" w:space="0" w:color="auto"/>
          </w:divBdr>
        </w:div>
        <w:div w:id="398137774">
          <w:marLeft w:val="0"/>
          <w:marRight w:val="0"/>
          <w:marTop w:val="0"/>
          <w:marBottom w:val="120"/>
          <w:divBdr>
            <w:top w:val="none" w:sz="0" w:space="0" w:color="auto"/>
            <w:left w:val="none" w:sz="0" w:space="0" w:color="auto"/>
            <w:bottom w:val="none" w:sz="0" w:space="0" w:color="auto"/>
            <w:right w:val="none" w:sz="0" w:space="0" w:color="auto"/>
          </w:divBdr>
        </w:div>
        <w:div w:id="960309958">
          <w:marLeft w:val="0"/>
          <w:marRight w:val="0"/>
          <w:marTop w:val="0"/>
          <w:marBottom w:val="120"/>
          <w:divBdr>
            <w:top w:val="none" w:sz="0" w:space="0" w:color="auto"/>
            <w:left w:val="none" w:sz="0" w:space="0" w:color="auto"/>
            <w:bottom w:val="none" w:sz="0" w:space="0" w:color="auto"/>
            <w:right w:val="none" w:sz="0" w:space="0" w:color="auto"/>
          </w:divBdr>
        </w:div>
        <w:div w:id="2016228892">
          <w:marLeft w:val="0"/>
          <w:marRight w:val="0"/>
          <w:marTop w:val="0"/>
          <w:marBottom w:val="120"/>
          <w:divBdr>
            <w:top w:val="none" w:sz="0" w:space="0" w:color="auto"/>
            <w:left w:val="none" w:sz="0" w:space="0" w:color="auto"/>
            <w:bottom w:val="none" w:sz="0" w:space="0" w:color="auto"/>
            <w:right w:val="none" w:sz="0" w:space="0" w:color="auto"/>
          </w:divBdr>
        </w:div>
        <w:div w:id="1801027419">
          <w:marLeft w:val="0"/>
          <w:marRight w:val="0"/>
          <w:marTop w:val="0"/>
          <w:marBottom w:val="120"/>
          <w:divBdr>
            <w:top w:val="none" w:sz="0" w:space="0" w:color="auto"/>
            <w:left w:val="none" w:sz="0" w:space="0" w:color="auto"/>
            <w:bottom w:val="none" w:sz="0" w:space="0" w:color="auto"/>
            <w:right w:val="none" w:sz="0" w:space="0" w:color="auto"/>
          </w:divBdr>
        </w:div>
        <w:div w:id="1801418527">
          <w:marLeft w:val="0"/>
          <w:marRight w:val="0"/>
          <w:marTop w:val="0"/>
          <w:marBottom w:val="120"/>
          <w:divBdr>
            <w:top w:val="none" w:sz="0" w:space="0" w:color="auto"/>
            <w:left w:val="none" w:sz="0" w:space="0" w:color="auto"/>
            <w:bottom w:val="none" w:sz="0" w:space="0" w:color="auto"/>
            <w:right w:val="none" w:sz="0" w:space="0" w:color="auto"/>
          </w:divBdr>
        </w:div>
        <w:div w:id="2080975060">
          <w:marLeft w:val="0"/>
          <w:marRight w:val="0"/>
          <w:marTop w:val="0"/>
          <w:marBottom w:val="120"/>
          <w:divBdr>
            <w:top w:val="none" w:sz="0" w:space="0" w:color="auto"/>
            <w:left w:val="none" w:sz="0" w:space="0" w:color="auto"/>
            <w:bottom w:val="none" w:sz="0" w:space="0" w:color="auto"/>
            <w:right w:val="none" w:sz="0" w:space="0" w:color="auto"/>
          </w:divBdr>
        </w:div>
        <w:div w:id="1734038091">
          <w:marLeft w:val="0"/>
          <w:marRight w:val="0"/>
          <w:marTop w:val="0"/>
          <w:marBottom w:val="120"/>
          <w:divBdr>
            <w:top w:val="none" w:sz="0" w:space="0" w:color="auto"/>
            <w:left w:val="none" w:sz="0" w:space="0" w:color="auto"/>
            <w:bottom w:val="none" w:sz="0" w:space="0" w:color="auto"/>
            <w:right w:val="none" w:sz="0" w:space="0" w:color="auto"/>
          </w:divBdr>
        </w:div>
        <w:div w:id="827092471">
          <w:marLeft w:val="0"/>
          <w:marRight w:val="0"/>
          <w:marTop w:val="0"/>
          <w:marBottom w:val="120"/>
          <w:divBdr>
            <w:top w:val="none" w:sz="0" w:space="0" w:color="auto"/>
            <w:left w:val="none" w:sz="0" w:space="0" w:color="auto"/>
            <w:bottom w:val="none" w:sz="0" w:space="0" w:color="auto"/>
            <w:right w:val="none" w:sz="0" w:space="0" w:color="auto"/>
          </w:divBdr>
        </w:div>
        <w:div w:id="1255938299">
          <w:marLeft w:val="0"/>
          <w:marRight w:val="0"/>
          <w:marTop w:val="0"/>
          <w:marBottom w:val="120"/>
          <w:divBdr>
            <w:top w:val="none" w:sz="0" w:space="0" w:color="auto"/>
            <w:left w:val="none" w:sz="0" w:space="0" w:color="auto"/>
            <w:bottom w:val="none" w:sz="0" w:space="0" w:color="auto"/>
            <w:right w:val="none" w:sz="0" w:space="0" w:color="auto"/>
          </w:divBdr>
        </w:div>
        <w:div w:id="1388724103">
          <w:marLeft w:val="0"/>
          <w:marRight w:val="0"/>
          <w:marTop w:val="0"/>
          <w:marBottom w:val="120"/>
          <w:divBdr>
            <w:top w:val="none" w:sz="0" w:space="0" w:color="auto"/>
            <w:left w:val="none" w:sz="0" w:space="0" w:color="auto"/>
            <w:bottom w:val="none" w:sz="0" w:space="0" w:color="auto"/>
            <w:right w:val="none" w:sz="0" w:space="0" w:color="auto"/>
          </w:divBdr>
        </w:div>
        <w:div w:id="1022435478">
          <w:marLeft w:val="0"/>
          <w:marRight w:val="0"/>
          <w:marTop w:val="0"/>
          <w:marBottom w:val="120"/>
          <w:divBdr>
            <w:top w:val="none" w:sz="0" w:space="0" w:color="auto"/>
            <w:left w:val="none" w:sz="0" w:space="0" w:color="auto"/>
            <w:bottom w:val="none" w:sz="0" w:space="0" w:color="auto"/>
            <w:right w:val="none" w:sz="0" w:space="0" w:color="auto"/>
          </w:divBdr>
        </w:div>
        <w:div w:id="977690371">
          <w:marLeft w:val="0"/>
          <w:marRight w:val="0"/>
          <w:marTop w:val="0"/>
          <w:marBottom w:val="120"/>
          <w:divBdr>
            <w:top w:val="none" w:sz="0" w:space="0" w:color="auto"/>
            <w:left w:val="none" w:sz="0" w:space="0" w:color="auto"/>
            <w:bottom w:val="none" w:sz="0" w:space="0" w:color="auto"/>
            <w:right w:val="none" w:sz="0" w:space="0" w:color="auto"/>
          </w:divBdr>
        </w:div>
        <w:div w:id="734206077">
          <w:marLeft w:val="0"/>
          <w:marRight w:val="0"/>
          <w:marTop w:val="0"/>
          <w:marBottom w:val="120"/>
          <w:divBdr>
            <w:top w:val="none" w:sz="0" w:space="0" w:color="auto"/>
            <w:left w:val="none" w:sz="0" w:space="0" w:color="auto"/>
            <w:bottom w:val="none" w:sz="0" w:space="0" w:color="auto"/>
            <w:right w:val="none" w:sz="0" w:space="0" w:color="auto"/>
          </w:divBdr>
        </w:div>
        <w:div w:id="9836232">
          <w:marLeft w:val="0"/>
          <w:marRight w:val="0"/>
          <w:marTop w:val="0"/>
          <w:marBottom w:val="120"/>
          <w:divBdr>
            <w:top w:val="none" w:sz="0" w:space="0" w:color="auto"/>
            <w:left w:val="none" w:sz="0" w:space="0" w:color="auto"/>
            <w:bottom w:val="none" w:sz="0" w:space="0" w:color="auto"/>
            <w:right w:val="none" w:sz="0" w:space="0" w:color="auto"/>
          </w:divBdr>
        </w:div>
        <w:div w:id="2069648831">
          <w:marLeft w:val="0"/>
          <w:marRight w:val="0"/>
          <w:marTop w:val="0"/>
          <w:marBottom w:val="120"/>
          <w:divBdr>
            <w:top w:val="none" w:sz="0" w:space="0" w:color="auto"/>
            <w:left w:val="none" w:sz="0" w:space="0" w:color="auto"/>
            <w:bottom w:val="none" w:sz="0" w:space="0" w:color="auto"/>
            <w:right w:val="none" w:sz="0" w:space="0" w:color="auto"/>
          </w:divBdr>
        </w:div>
        <w:div w:id="441191698">
          <w:marLeft w:val="0"/>
          <w:marRight w:val="0"/>
          <w:marTop w:val="0"/>
          <w:marBottom w:val="120"/>
          <w:divBdr>
            <w:top w:val="none" w:sz="0" w:space="0" w:color="auto"/>
            <w:left w:val="none" w:sz="0" w:space="0" w:color="auto"/>
            <w:bottom w:val="none" w:sz="0" w:space="0" w:color="auto"/>
            <w:right w:val="none" w:sz="0" w:space="0" w:color="auto"/>
          </w:divBdr>
        </w:div>
        <w:div w:id="1823811151">
          <w:marLeft w:val="0"/>
          <w:marRight w:val="0"/>
          <w:marTop w:val="0"/>
          <w:marBottom w:val="120"/>
          <w:divBdr>
            <w:top w:val="none" w:sz="0" w:space="0" w:color="auto"/>
            <w:left w:val="none" w:sz="0" w:space="0" w:color="auto"/>
            <w:bottom w:val="none" w:sz="0" w:space="0" w:color="auto"/>
            <w:right w:val="none" w:sz="0" w:space="0" w:color="auto"/>
          </w:divBdr>
        </w:div>
        <w:div w:id="857544317">
          <w:marLeft w:val="0"/>
          <w:marRight w:val="0"/>
          <w:marTop w:val="0"/>
          <w:marBottom w:val="120"/>
          <w:divBdr>
            <w:top w:val="none" w:sz="0" w:space="0" w:color="auto"/>
            <w:left w:val="none" w:sz="0" w:space="0" w:color="auto"/>
            <w:bottom w:val="none" w:sz="0" w:space="0" w:color="auto"/>
            <w:right w:val="none" w:sz="0" w:space="0" w:color="auto"/>
          </w:divBdr>
        </w:div>
        <w:div w:id="1064567464">
          <w:marLeft w:val="0"/>
          <w:marRight w:val="0"/>
          <w:marTop w:val="0"/>
          <w:marBottom w:val="120"/>
          <w:divBdr>
            <w:top w:val="none" w:sz="0" w:space="0" w:color="auto"/>
            <w:left w:val="none" w:sz="0" w:space="0" w:color="auto"/>
            <w:bottom w:val="none" w:sz="0" w:space="0" w:color="auto"/>
            <w:right w:val="none" w:sz="0" w:space="0" w:color="auto"/>
          </w:divBdr>
        </w:div>
        <w:div w:id="1998996039">
          <w:marLeft w:val="0"/>
          <w:marRight w:val="0"/>
          <w:marTop w:val="0"/>
          <w:marBottom w:val="0"/>
          <w:divBdr>
            <w:top w:val="none" w:sz="0" w:space="0" w:color="auto"/>
            <w:left w:val="none" w:sz="0" w:space="0" w:color="auto"/>
            <w:bottom w:val="none" w:sz="0" w:space="0" w:color="auto"/>
            <w:right w:val="none" w:sz="0" w:space="0" w:color="auto"/>
          </w:divBdr>
        </w:div>
        <w:div w:id="982780750">
          <w:marLeft w:val="0"/>
          <w:marRight w:val="0"/>
          <w:marTop w:val="0"/>
          <w:marBottom w:val="0"/>
          <w:divBdr>
            <w:top w:val="none" w:sz="0" w:space="0" w:color="auto"/>
            <w:left w:val="none" w:sz="0" w:space="0" w:color="auto"/>
            <w:bottom w:val="none" w:sz="0" w:space="0" w:color="auto"/>
            <w:right w:val="none" w:sz="0" w:space="0" w:color="auto"/>
          </w:divBdr>
        </w:div>
        <w:div w:id="822891761">
          <w:marLeft w:val="0"/>
          <w:marRight w:val="0"/>
          <w:marTop w:val="0"/>
          <w:marBottom w:val="0"/>
          <w:divBdr>
            <w:top w:val="none" w:sz="0" w:space="0" w:color="auto"/>
            <w:left w:val="none" w:sz="0" w:space="0" w:color="auto"/>
            <w:bottom w:val="none" w:sz="0" w:space="0" w:color="auto"/>
            <w:right w:val="none" w:sz="0" w:space="0" w:color="auto"/>
          </w:divBdr>
        </w:div>
        <w:div w:id="811364175">
          <w:marLeft w:val="0"/>
          <w:marRight w:val="0"/>
          <w:marTop w:val="0"/>
          <w:marBottom w:val="0"/>
          <w:divBdr>
            <w:top w:val="none" w:sz="0" w:space="0" w:color="auto"/>
            <w:left w:val="none" w:sz="0" w:space="0" w:color="auto"/>
            <w:bottom w:val="none" w:sz="0" w:space="0" w:color="auto"/>
            <w:right w:val="none" w:sz="0" w:space="0" w:color="auto"/>
          </w:divBdr>
        </w:div>
        <w:div w:id="1426799522">
          <w:marLeft w:val="0"/>
          <w:marRight w:val="0"/>
          <w:marTop w:val="0"/>
          <w:marBottom w:val="0"/>
          <w:divBdr>
            <w:top w:val="none" w:sz="0" w:space="0" w:color="auto"/>
            <w:left w:val="none" w:sz="0" w:space="0" w:color="auto"/>
            <w:bottom w:val="none" w:sz="0" w:space="0" w:color="auto"/>
            <w:right w:val="none" w:sz="0" w:space="0" w:color="auto"/>
          </w:divBdr>
        </w:div>
        <w:div w:id="1251499093">
          <w:marLeft w:val="0"/>
          <w:marRight w:val="0"/>
          <w:marTop w:val="0"/>
          <w:marBottom w:val="0"/>
          <w:divBdr>
            <w:top w:val="none" w:sz="0" w:space="0" w:color="auto"/>
            <w:left w:val="none" w:sz="0" w:space="0" w:color="auto"/>
            <w:bottom w:val="none" w:sz="0" w:space="0" w:color="auto"/>
            <w:right w:val="none" w:sz="0" w:space="0" w:color="auto"/>
          </w:divBdr>
        </w:div>
        <w:div w:id="1549994090">
          <w:marLeft w:val="0"/>
          <w:marRight w:val="0"/>
          <w:marTop w:val="0"/>
          <w:marBottom w:val="0"/>
          <w:divBdr>
            <w:top w:val="none" w:sz="0" w:space="0" w:color="auto"/>
            <w:left w:val="none" w:sz="0" w:space="0" w:color="auto"/>
            <w:bottom w:val="none" w:sz="0" w:space="0" w:color="auto"/>
            <w:right w:val="none" w:sz="0" w:space="0" w:color="auto"/>
          </w:divBdr>
        </w:div>
        <w:div w:id="1432700501">
          <w:marLeft w:val="0"/>
          <w:marRight w:val="0"/>
          <w:marTop w:val="0"/>
          <w:marBottom w:val="0"/>
          <w:divBdr>
            <w:top w:val="none" w:sz="0" w:space="0" w:color="auto"/>
            <w:left w:val="none" w:sz="0" w:space="0" w:color="auto"/>
            <w:bottom w:val="none" w:sz="0" w:space="0" w:color="auto"/>
            <w:right w:val="none" w:sz="0" w:space="0" w:color="auto"/>
          </w:divBdr>
        </w:div>
        <w:div w:id="1253852055">
          <w:marLeft w:val="0"/>
          <w:marRight w:val="0"/>
          <w:marTop w:val="0"/>
          <w:marBottom w:val="0"/>
          <w:divBdr>
            <w:top w:val="none" w:sz="0" w:space="0" w:color="auto"/>
            <w:left w:val="none" w:sz="0" w:space="0" w:color="auto"/>
            <w:bottom w:val="none" w:sz="0" w:space="0" w:color="auto"/>
            <w:right w:val="none" w:sz="0" w:space="0" w:color="auto"/>
          </w:divBdr>
        </w:div>
        <w:div w:id="531458471">
          <w:marLeft w:val="0"/>
          <w:marRight w:val="0"/>
          <w:marTop w:val="0"/>
          <w:marBottom w:val="0"/>
          <w:divBdr>
            <w:top w:val="none" w:sz="0" w:space="0" w:color="auto"/>
            <w:left w:val="none" w:sz="0" w:space="0" w:color="auto"/>
            <w:bottom w:val="none" w:sz="0" w:space="0" w:color="auto"/>
            <w:right w:val="none" w:sz="0" w:space="0" w:color="auto"/>
          </w:divBdr>
        </w:div>
        <w:div w:id="1556744741">
          <w:marLeft w:val="0"/>
          <w:marRight w:val="0"/>
          <w:marTop w:val="0"/>
          <w:marBottom w:val="0"/>
          <w:divBdr>
            <w:top w:val="none" w:sz="0" w:space="0" w:color="auto"/>
            <w:left w:val="none" w:sz="0" w:space="0" w:color="auto"/>
            <w:bottom w:val="none" w:sz="0" w:space="0" w:color="auto"/>
            <w:right w:val="none" w:sz="0" w:space="0" w:color="auto"/>
          </w:divBdr>
        </w:div>
        <w:div w:id="790129771">
          <w:marLeft w:val="0"/>
          <w:marRight w:val="0"/>
          <w:marTop w:val="0"/>
          <w:marBottom w:val="0"/>
          <w:divBdr>
            <w:top w:val="none" w:sz="0" w:space="0" w:color="auto"/>
            <w:left w:val="none" w:sz="0" w:space="0" w:color="auto"/>
            <w:bottom w:val="none" w:sz="0" w:space="0" w:color="auto"/>
            <w:right w:val="none" w:sz="0" w:space="0" w:color="auto"/>
          </w:divBdr>
        </w:div>
        <w:div w:id="1908874626">
          <w:marLeft w:val="0"/>
          <w:marRight w:val="0"/>
          <w:marTop w:val="0"/>
          <w:marBottom w:val="120"/>
          <w:divBdr>
            <w:top w:val="none" w:sz="0" w:space="0" w:color="auto"/>
            <w:left w:val="none" w:sz="0" w:space="0" w:color="auto"/>
            <w:bottom w:val="none" w:sz="0" w:space="0" w:color="auto"/>
            <w:right w:val="none" w:sz="0" w:space="0" w:color="auto"/>
          </w:divBdr>
        </w:div>
        <w:div w:id="126551283">
          <w:marLeft w:val="0"/>
          <w:marRight w:val="0"/>
          <w:marTop w:val="0"/>
          <w:marBottom w:val="0"/>
          <w:divBdr>
            <w:top w:val="none" w:sz="0" w:space="0" w:color="auto"/>
            <w:left w:val="none" w:sz="0" w:space="0" w:color="auto"/>
            <w:bottom w:val="none" w:sz="0" w:space="0" w:color="auto"/>
            <w:right w:val="none" w:sz="0" w:space="0" w:color="auto"/>
          </w:divBdr>
        </w:div>
        <w:div w:id="1901868390">
          <w:marLeft w:val="0"/>
          <w:marRight w:val="0"/>
          <w:marTop w:val="0"/>
          <w:marBottom w:val="0"/>
          <w:divBdr>
            <w:top w:val="none" w:sz="0" w:space="0" w:color="auto"/>
            <w:left w:val="none" w:sz="0" w:space="0" w:color="auto"/>
            <w:bottom w:val="none" w:sz="0" w:space="0" w:color="auto"/>
            <w:right w:val="none" w:sz="0" w:space="0" w:color="auto"/>
          </w:divBdr>
        </w:div>
        <w:div w:id="517812241">
          <w:marLeft w:val="0"/>
          <w:marRight w:val="0"/>
          <w:marTop w:val="0"/>
          <w:marBottom w:val="0"/>
          <w:divBdr>
            <w:top w:val="none" w:sz="0" w:space="0" w:color="auto"/>
            <w:left w:val="none" w:sz="0" w:space="0" w:color="auto"/>
            <w:bottom w:val="none" w:sz="0" w:space="0" w:color="auto"/>
            <w:right w:val="none" w:sz="0" w:space="0" w:color="auto"/>
          </w:divBdr>
        </w:div>
        <w:div w:id="390081522">
          <w:marLeft w:val="0"/>
          <w:marRight w:val="0"/>
          <w:marTop w:val="0"/>
          <w:marBottom w:val="0"/>
          <w:divBdr>
            <w:top w:val="none" w:sz="0" w:space="0" w:color="auto"/>
            <w:left w:val="none" w:sz="0" w:space="0" w:color="auto"/>
            <w:bottom w:val="none" w:sz="0" w:space="0" w:color="auto"/>
            <w:right w:val="none" w:sz="0" w:space="0" w:color="auto"/>
          </w:divBdr>
        </w:div>
        <w:div w:id="1874030328">
          <w:marLeft w:val="0"/>
          <w:marRight w:val="0"/>
          <w:marTop w:val="0"/>
          <w:marBottom w:val="0"/>
          <w:divBdr>
            <w:top w:val="none" w:sz="0" w:space="0" w:color="auto"/>
            <w:left w:val="none" w:sz="0" w:space="0" w:color="auto"/>
            <w:bottom w:val="none" w:sz="0" w:space="0" w:color="auto"/>
            <w:right w:val="none" w:sz="0" w:space="0" w:color="auto"/>
          </w:divBdr>
        </w:div>
        <w:div w:id="1238784868">
          <w:marLeft w:val="0"/>
          <w:marRight w:val="0"/>
          <w:marTop w:val="0"/>
          <w:marBottom w:val="0"/>
          <w:divBdr>
            <w:top w:val="none" w:sz="0" w:space="0" w:color="auto"/>
            <w:left w:val="none" w:sz="0" w:space="0" w:color="auto"/>
            <w:bottom w:val="none" w:sz="0" w:space="0" w:color="auto"/>
            <w:right w:val="none" w:sz="0" w:space="0" w:color="auto"/>
          </w:divBdr>
        </w:div>
        <w:div w:id="819730128">
          <w:marLeft w:val="0"/>
          <w:marRight w:val="0"/>
          <w:marTop w:val="0"/>
          <w:marBottom w:val="0"/>
          <w:divBdr>
            <w:top w:val="none" w:sz="0" w:space="0" w:color="auto"/>
            <w:left w:val="none" w:sz="0" w:space="0" w:color="auto"/>
            <w:bottom w:val="none" w:sz="0" w:space="0" w:color="auto"/>
            <w:right w:val="none" w:sz="0" w:space="0" w:color="auto"/>
          </w:divBdr>
        </w:div>
        <w:div w:id="1150950862">
          <w:marLeft w:val="0"/>
          <w:marRight w:val="0"/>
          <w:marTop w:val="0"/>
          <w:marBottom w:val="0"/>
          <w:divBdr>
            <w:top w:val="none" w:sz="0" w:space="0" w:color="auto"/>
            <w:left w:val="none" w:sz="0" w:space="0" w:color="auto"/>
            <w:bottom w:val="none" w:sz="0" w:space="0" w:color="auto"/>
            <w:right w:val="none" w:sz="0" w:space="0" w:color="auto"/>
          </w:divBdr>
        </w:div>
        <w:div w:id="61297740">
          <w:marLeft w:val="0"/>
          <w:marRight w:val="0"/>
          <w:marTop w:val="0"/>
          <w:marBottom w:val="120"/>
          <w:divBdr>
            <w:top w:val="none" w:sz="0" w:space="0" w:color="auto"/>
            <w:left w:val="none" w:sz="0" w:space="0" w:color="auto"/>
            <w:bottom w:val="none" w:sz="0" w:space="0" w:color="auto"/>
            <w:right w:val="none" w:sz="0" w:space="0" w:color="auto"/>
          </w:divBdr>
        </w:div>
        <w:div w:id="2000304875">
          <w:marLeft w:val="0"/>
          <w:marRight w:val="0"/>
          <w:marTop w:val="0"/>
          <w:marBottom w:val="120"/>
          <w:divBdr>
            <w:top w:val="none" w:sz="0" w:space="0" w:color="auto"/>
            <w:left w:val="none" w:sz="0" w:space="0" w:color="auto"/>
            <w:bottom w:val="none" w:sz="0" w:space="0" w:color="auto"/>
            <w:right w:val="none" w:sz="0" w:space="0" w:color="auto"/>
          </w:divBdr>
        </w:div>
        <w:div w:id="1456827343">
          <w:marLeft w:val="0"/>
          <w:marRight w:val="0"/>
          <w:marTop w:val="0"/>
          <w:marBottom w:val="120"/>
          <w:divBdr>
            <w:top w:val="none" w:sz="0" w:space="0" w:color="auto"/>
            <w:left w:val="none" w:sz="0" w:space="0" w:color="auto"/>
            <w:bottom w:val="none" w:sz="0" w:space="0" w:color="auto"/>
            <w:right w:val="none" w:sz="0" w:space="0" w:color="auto"/>
          </w:divBdr>
        </w:div>
        <w:div w:id="359936156">
          <w:marLeft w:val="0"/>
          <w:marRight w:val="0"/>
          <w:marTop w:val="0"/>
          <w:marBottom w:val="120"/>
          <w:divBdr>
            <w:top w:val="none" w:sz="0" w:space="0" w:color="auto"/>
            <w:left w:val="none" w:sz="0" w:space="0" w:color="auto"/>
            <w:bottom w:val="none" w:sz="0" w:space="0" w:color="auto"/>
            <w:right w:val="none" w:sz="0" w:space="0" w:color="auto"/>
          </w:divBdr>
        </w:div>
        <w:div w:id="1792482184">
          <w:marLeft w:val="0"/>
          <w:marRight w:val="0"/>
          <w:marTop w:val="0"/>
          <w:marBottom w:val="120"/>
          <w:divBdr>
            <w:top w:val="none" w:sz="0" w:space="0" w:color="auto"/>
            <w:left w:val="none" w:sz="0" w:space="0" w:color="auto"/>
            <w:bottom w:val="none" w:sz="0" w:space="0" w:color="auto"/>
            <w:right w:val="none" w:sz="0" w:space="0" w:color="auto"/>
          </w:divBdr>
        </w:div>
        <w:div w:id="877592788">
          <w:marLeft w:val="0"/>
          <w:marRight w:val="0"/>
          <w:marTop w:val="0"/>
          <w:marBottom w:val="120"/>
          <w:divBdr>
            <w:top w:val="none" w:sz="0" w:space="0" w:color="auto"/>
            <w:left w:val="none" w:sz="0" w:space="0" w:color="auto"/>
            <w:bottom w:val="none" w:sz="0" w:space="0" w:color="auto"/>
            <w:right w:val="none" w:sz="0" w:space="0" w:color="auto"/>
          </w:divBdr>
        </w:div>
        <w:div w:id="1240334955">
          <w:marLeft w:val="0"/>
          <w:marRight w:val="0"/>
          <w:marTop w:val="0"/>
          <w:marBottom w:val="120"/>
          <w:divBdr>
            <w:top w:val="none" w:sz="0" w:space="0" w:color="auto"/>
            <w:left w:val="none" w:sz="0" w:space="0" w:color="auto"/>
            <w:bottom w:val="none" w:sz="0" w:space="0" w:color="auto"/>
            <w:right w:val="none" w:sz="0" w:space="0" w:color="auto"/>
          </w:divBdr>
        </w:div>
        <w:div w:id="1294555452">
          <w:marLeft w:val="0"/>
          <w:marRight w:val="0"/>
          <w:marTop w:val="0"/>
          <w:marBottom w:val="120"/>
          <w:divBdr>
            <w:top w:val="none" w:sz="0" w:space="0" w:color="auto"/>
            <w:left w:val="none" w:sz="0" w:space="0" w:color="auto"/>
            <w:bottom w:val="none" w:sz="0" w:space="0" w:color="auto"/>
            <w:right w:val="none" w:sz="0" w:space="0" w:color="auto"/>
          </w:divBdr>
        </w:div>
        <w:div w:id="2023774445">
          <w:marLeft w:val="0"/>
          <w:marRight w:val="0"/>
          <w:marTop w:val="0"/>
          <w:marBottom w:val="120"/>
          <w:divBdr>
            <w:top w:val="none" w:sz="0" w:space="0" w:color="auto"/>
            <w:left w:val="none" w:sz="0" w:space="0" w:color="auto"/>
            <w:bottom w:val="none" w:sz="0" w:space="0" w:color="auto"/>
            <w:right w:val="none" w:sz="0" w:space="0" w:color="auto"/>
          </w:divBdr>
        </w:div>
        <w:div w:id="306935739">
          <w:marLeft w:val="0"/>
          <w:marRight w:val="0"/>
          <w:marTop w:val="0"/>
          <w:marBottom w:val="120"/>
          <w:divBdr>
            <w:top w:val="none" w:sz="0" w:space="0" w:color="auto"/>
            <w:left w:val="none" w:sz="0" w:space="0" w:color="auto"/>
            <w:bottom w:val="none" w:sz="0" w:space="0" w:color="auto"/>
            <w:right w:val="none" w:sz="0" w:space="0" w:color="auto"/>
          </w:divBdr>
        </w:div>
        <w:div w:id="1582257409">
          <w:marLeft w:val="0"/>
          <w:marRight w:val="0"/>
          <w:marTop w:val="0"/>
          <w:marBottom w:val="120"/>
          <w:divBdr>
            <w:top w:val="none" w:sz="0" w:space="0" w:color="auto"/>
            <w:left w:val="none" w:sz="0" w:space="0" w:color="auto"/>
            <w:bottom w:val="none" w:sz="0" w:space="0" w:color="auto"/>
            <w:right w:val="none" w:sz="0" w:space="0" w:color="auto"/>
          </w:divBdr>
        </w:div>
        <w:div w:id="989217053">
          <w:marLeft w:val="0"/>
          <w:marRight w:val="0"/>
          <w:marTop w:val="0"/>
          <w:marBottom w:val="120"/>
          <w:divBdr>
            <w:top w:val="none" w:sz="0" w:space="0" w:color="auto"/>
            <w:left w:val="none" w:sz="0" w:space="0" w:color="auto"/>
            <w:bottom w:val="none" w:sz="0" w:space="0" w:color="auto"/>
            <w:right w:val="none" w:sz="0" w:space="0" w:color="auto"/>
          </w:divBdr>
        </w:div>
        <w:div w:id="196237271">
          <w:marLeft w:val="0"/>
          <w:marRight w:val="0"/>
          <w:marTop w:val="0"/>
          <w:marBottom w:val="0"/>
          <w:divBdr>
            <w:top w:val="none" w:sz="0" w:space="0" w:color="auto"/>
            <w:left w:val="none" w:sz="0" w:space="0" w:color="auto"/>
            <w:bottom w:val="none" w:sz="0" w:space="0" w:color="auto"/>
            <w:right w:val="none" w:sz="0" w:space="0" w:color="auto"/>
          </w:divBdr>
        </w:div>
        <w:div w:id="2114133116">
          <w:marLeft w:val="0"/>
          <w:marRight w:val="0"/>
          <w:marTop w:val="0"/>
          <w:marBottom w:val="120"/>
          <w:divBdr>
            <w:top w:val="none" w:sz="0" w:space="0" w:color="auto"/>
            <w:left w:val="none" w:sz="0" w:space="0" w:color="auto"/>
            <w:bottom w:val="none" w:sz="0" w:space="0" w:color="auto"/>
            <w:right w:val="none" w:sz="0" w:space="0" w:color="auto"/>
          </w:divBdr>
        </w:div>
        <w:div w:id="1492402995">
          <w:marLeft w:val="0"/>
          <w:marRight w:val="0"/>
          <w:marTop w:val="0"/>
          <w:marBottom w:val="120"/>
          <w:divBdr>
            <w:top w:val="none" w:sz="0" w:space="0" w:color="auto"/>
            <w:left w:val="none" w:sz="0" w:space="0" w:color="auto"/>
            <w:bottom w:val="none" w:sz="0" w:space="0" w:color="auto"/>
            <w:right w:val="none" w:sz="0" w:space="0" w:color="auto"/>
          </w:divBdr>
        </w:div>
        <w:div w:id="135227738">
          <w:marLeft w:val="0"/>
          <w:marRight w:val="0"/>
          <w:marTop w:val="0"/>
          <w:marBottom w:val="0"/>
          <w:divBdr>
            <w:top w:val="none" w:sz="0" w:space="0" w:color="auto"/>
            <w:left w:val="none" w:sz="0" w:space="0" w:color="auto"/>
            <w:bottom w:val="none" w:sz="0" w:space="0" w:color="auto"/>
            <w:right w:val="none" w:sz="0" w:space="0" w:color="auto"/>
          </w:divBdr>
        </w:div>
        <w:div w:id="1108890635">
          <w:marLeft w:val="0"/>
          <w:marRight w:val="0"/>
          <w:marTop w:val="0"/>
          <w:marBottom w:val="120"/>
          <w:divBdr>
            <w:top w:val="none" w:sz="0" w:space="0" w:color="auto"/>
            <w:left w:val="none" w:sz="0" w:space="0" w:color="auto"/>
            <w:bottom w:val="none" w:sz="0" w:space="0" w:color="auto"/>
            <w:right w:val="none" w:sz="0" w:space="0" w:color="auto"/>
          </w:divBdr>
        </w:div>
        <w:div w:id="1482237313">
          <w:marLeft w:val="0"/>
          <w:marRight w:val="0"/>
          <w:marTop w:val="0"/>
          <w:marBottom w:val="120"/>
          <w:divBdr>
            <w:top w:val="none" w:sz="0" w:space="0" w:color="auto"/>
            <w:left w:val="none" w:sz="0" w:space="0" w:color="auto"/>
            <w:bottom w:val="none" w:sz="0" w:space="0" w:color="auto"/>
            <w:right w:val="none" w:sz="0" w:space="0" w:color="auto"/>
          </w:divBdr>
        </w:div>
        <w:div w:id="1635603314">
          <w:marLeft w:val="0"/>
          <w:marRight w:val="0"/>
          <w:marTop w:val="0"/>
          <w:marBottom w:val="120"/>
          <w:divBdr>
            <w:top w:val="none" w:sz="0" w:space="0" w:color="auto"/>
            <w:left w:val="none" w:sz="0" w:space="0" w:color="auto"/>
            <w:bottom w:val="none" w:sz="0" w:space="0" w:color="auto"/>
            <w:right w:val="none" w:sz="0" w:space="0" w:color="auto"/>
          </w:divBdr>
        </w:div>
        <w:div w:id="1475640544">
          <w:marLeft w:val="0"/>
          <w:marRight w:val="0"/>
          <w:marTop w:val="0"/>
          <w:marBottom w:val="120"/>
          <w:divBdr>
            <w:top w:val="none" w:sz="0" w:space="0" w:color="auto"/>
            <w:left w:val="none" w:sz="0" w:space="0" w:color="auto"/>
            <w:bottom w:val="none" w:sz="0" w:space="0" w:color="auto"/>
            <w:right w:val="none" w:sz="0" w:space="0" w:color="auto"/>
          </w:divBdr>
        </w:div>
        <w:div w:id="1059674315">
          <w:marLeft w:val="0"/>
          <w:marRight w:val="0"/>
          <w:marTop w:val="0"/>
          <w:marBottom w:val="120"/>
          <w:divBdr>
            <w:top w:val="none" w:sz="0" w:space="0" w:color="auto"/>
            <w:left w:val="none" w:sz="0" w:space="0" w:color="auto"/>
            <w:bottom w:val="none" w:sz="0" w:space="0" w:color="auto"/>
            <w:right w:val="none" w:sz="0" w:space="0" w:color="auto"/>
          </w:divBdr>
        </w:div>
        <w:div w:id="27803030">
          <w:marLeft w:val="0"/>
          <w:marRight w:val="0"/>
          <w:marTop w:val="0"/>
          <w:marBottom w:val="120"/>
          <w:divBdr>
            <w:top w:val="none" w:sz="0" w:space="0" w:color="auto"/>
            <w:left w:val="none" w:sz="0" w:space="0" w:color="auto"/>
            <w:bottom w:val="none" w:sz="0" w:space="0" w:color="auto"/>
            <w:right w:val="none" w:sz="0" w:space="0" w:color="auto"/>
          </w:divBdr>
        </w:div>
        <w:div w:id="860627077">
          <w:marLeft w:val="0"/>
          <w:marRight w:val="0"/>
          <w:marTop w:val="0"/>
          <w:marBottom w:val="120"/>
          <w:divBdr>
            <w:top w:val="none" w:sz="0" w:space="0" w:color="auto"/>
            <w:left w:val="none" w:sz="0" w:space="0" w:color="auto"/>
            <w:bottom w:val="none" w:sz="0" w:space="0" w:color="auto"/>
            <w:right w:val="none" w:sz="0" w:space="0" w:color="auto"/>
          </w:divBdr>
        </w:div>
        <w:div w:id="671301767">
          <w:marLeft w:val="0"/>
          <w:marRight w:val="0"/>
          <w:marTop w:val="0"/>
          <w:marBottom w:val="0"/>
          <w:divBdr>
            <w:top w:val="none" w:sz="0" w:space="0" w:color="auto"/>
            <w:left w:val="none" w:sz="0" w:space="0" w:color="auto"/>
            <w:bottom w:val="none" w:sz="0" w:space="0" w:color="auto"/>
            <w:right w:val="none" w:sz="0" w:space="0" w:color="auto"/>
          </w:divBdr>
        </w:div>
        <w:div w:id="451902067">
          <w:marLeft w:val="0"/>
          <w:marRight w:val="0"/>
          <w:marTop w:val="0"/>
          <w:marBottom w:val="0"/>
          <w:divBdr>
            <w:top w:val="none" w:sz="0" w:space="0" w:color="auto"/>
            <w:left w:val="none" w:sz="0" w:space="0" w:color="auto"/>
            <w:bottom w:val="none" w:sz="0" w:space="0" w:color="auto"/>
            <w:right w:val="none" w:sz="0" w:space="0" w:color="auto"/>
          </w:divBdr>
        </w:div>
        <w:div w:id="729423288">
          <w:marLeft w:val="0"/>
          <w:marRight w:val="0"/>
          <w:marTop w:val="0"/>
          <w:marBottom w:val="0"/>
          <w:divBdr>
            <w:top w:val="none" w:sz="0" w:space="0" w:color="auto"/>
            <w:left w:val="none" w:sz="0" w:space="0" w:color="auto"/>
            <w:bottom w:val="none" w:sz="0" w:space="0" w:color="auto"/>
            <w:right w:val="none" w:sz="0" w:space="0" w:color="auto"/>
          </w:divBdr>
        </w:div>
        <w:div w:id="1022590293">
          <w:marLeft w:val="0"/>
          <w:marRight w:val="0"/>
          <w:marTop w:val="0"/>
          <w:marBottom w:val="0"/>
          <w:divBdr>
            <w:top w:val="none" w:sz="0" w:space="0" w:color="auto"/>
            <w:left w:val="none" w:sz="0" w:space="0" w:color="auto"/>
            <w:bottom w:val="none" w:sz="0" w:space="0" w:color="auto"/>
            <w:right w:val="none" w:sz="0" w:space="0" w:color="auto"/>
          </w:divBdr>
        </w:div>
        <w:div w:id="1388794640">
          <w:marLeft w:val="0"/>
          <w:marRight w:val="0"/>
          <w:marTop w:val="0"/>
          <w:marBottom w:val="0"/>
          <w:divBdr>
            <w:top w:val="none" w:sz="0" w:space="0" w:color="auto"/>
            <w:left w:val="none" w:sz="0" w:space="0" w:color="auto"/>
            <w:bottom w:val="none" w:sz="0" w:space="0" w:color="auto"/>
            <w:right w:val="none" w:sz="0" w:space="0" w:color="auto"/>
          </w:divBdr>
        </w:div>
        <w:div w:id="777021293">
          <w:marLeft w:val="0"/>
          <w:marRight w:val="0"/>
          <w:marTop w:val="0"/>
          <w:marBottom w:val="0"/>
          <w:divBdr>
            <w:top w:val="none" w:sz="0" w:space="0" w:color="auto"/>
            <w:left w:val="none" w:sz="0" w:space="0" w:color="auto"/>
            <w:bottom w:val="none" w:sz="0" w:space="0" w:color="auto"/>
            <w:right w:val="none" w:sz="0" w:space="0" w:color="auto"/>
          </w:divBdr>
        </w:div>
        <w:div w:id="1846937245">
          <w:marLeft w:val="0"/>
          <w:marRight w:val="0"/>
          <w:marTop w:val="0"/>
          <w:marBottom w:val="120"/>
          <w:divBdr>
            <w:top w:val="none" w:sz="0" w:space="0" w:color="auto"/>
            <w:left w:val="none" w:sz="0" w:space="0" w:color="auto"/>
            <w:bottom w:val="none" w:sz="0" w:space="0" w:color="auto"/>
            <w:right w:val="none" w:sz="0" w:space="0" w:color="auto"/>
          </w:divBdr>
        </w:div>
        <w:div w:id="970135513">
          <w:marLeft w:val="0"/>
          <w:marRight w:val="0"/>
          <w:marTop w:val="0"/>
          <w:marBottom w:val="120"/>
          <w:divBdr>
            <w:top w:val="none" w:sz="0" w:space="0" w:color="auto"/>
            <w:left w:val="none" w:sz="0" w:space="0" w:color="auto"/>
            <w:bottom w:val="none" w:sz="0" w:space="0" w:color="auto"/>
            <w:right w:val="none" w:sz="0" w:space="0" w:color="auto"/>
          </w:divBdr>
        </w:div>
        <w:div w:id="1552578093">
          <w:marLeft w:val="0"/>
          <w:marRight w:val="0"/>
          <w:marTop w:val="0"/>
          <w:marBottom w:val="120"/>
          <w:divBdr>
            <w:top w:val="none" w:sz="0" w:space="0" w:color="auto"/>
            <w:left w:val="none" w:sz="0" w:space="0" w:color="auto"/>
            <w:bottom w:val="none" w:sz="0" w:space="0" w:color="auto"/>
            <w:right w:val="none" w:sz="0" w:space="0" w:color="auto"/>
          </w:divBdr>
        </w:div>
        <w:div w:id="910386949">
          <w:marLeft w:val="0"/>
          <w:marRight w:val="0"/>
          <w:marTop w:val="0"/>
          <w:marBottom w:val="120"/>
          <w:divBdr>
            <w:top w:val="none" w:sz="0" w:space="0" w:color="auto"/>
            <w:left w:val="none" w:sz="0" w:space="0" w:color="auto"/>
            <w:bottom w:val="none" w:sz="0" w:space="0" w:color="auto"/>
            <w:right w:val="none" w:sz="0" w:space="0" w:color="auto"/>
          </w:divBdr>
        </w:div>
        <w:div w:id="1670717099">
          <w:marLeft w:val="0"/>
          <w:marRight w:val="0"/>
          <w:marTop w:val="0"/>
          <w:marBottom w:val="120"/>
          <w:divBdr>
            <w:top w:val="none" w:sz="0" w:space="0" w:color="auto"/>
            <w:left w:val="none" w:sz="0" w:space="0" w:color="auto"/>
            <w:bottom w:val="none" w:sz="0" w:space="0" w:color="auto"/>
            <w:right w:val="none" w:sz="0" w:space="0" w:color="auto"/>
          </w:divBdr>
        </w:div>
        <w:div w:id="588733864">
          <w:marLeft w:val="0"/>
          <w:marRight w:val="0"/>
          <w:marTop w:val="0"/>
          <w:marBottom w:val="120"/>
          <w:divBdr>
            <w:top w:val="none" w:sz="0" w:space="0" w:color="auto"/>
            <w:left w:val="none" w:sz="0" w:space="0" w:color="auto"/>
            <w:bottom w:val="none" w:sz="0" w:space="0" w:color="auto"/>
            <w:right w:val="none" w:sz="0" w:space="0" w:color="auto"/>
          </w:divBdr>
        </w:div>
        <w:div w:id="536354693">
          <w:marLeft w:val="0"/>
          <w:marRight w:val="0"/>
          <w:marTop w:val="0"/>
          <w:marBottom w:val="120"/>
          <w:divBdr>
            <w:top w:val="none" w:sz="0" w:space="0" w:color="auto"/>
            <w:left w:val="none" w:sz="0" w:space="0" w:color="auto"/>
            <w:bottom w:val="none" w:sz="0" w:space="0" w:color="auto"/>
            <w:right w:val="none" w:sz="0" w:space="0" w:color="auto"/>
          </w:divBdr>
        </w:div>
        <w:div w:id="1228489633">
          <w:marLeft w:val="0"/>
          <w:marRight w:val="0"/>
          <w:marTop w:val="0"/>
          <w:marBottom w:val="120"/>
          <w:divBdr>
            <w:top w:val="none" w:sz="0" w:space="0" w:color="auto"/>
            <w:left w:val="none" w:sz="0" w:space="0" w:color="auto"/>
            <w:bottom w:val="none" w:sz="0" w:space="0" w:color="auto"/>
            <w:right w:val="none" w:sz="0" w:space="0" w:color="auto"/>
          </w:divBdr>
        </w:div>
        <w:div w:id="179201414">
          <w:marLeft w:val="0"/>
          <w:marRight w:val="0"/>
          <w:marTop w:val="0"/>
          <w:marBottom w:val="0"/>
          <w:divBdr>
            <w:top w:val="none" w:sz="0" w:space="0" w:color="auto"/>
            <w:left w:val="none" w:sz="0" w:space="0" w:color="auto"/>
            <w:bottom w:val="none" w:sz="0" w:space="0" w:color="auto"/>
            <w:right w:val="none" w:sz="0" w:space="0" w:color="auto"/>
          </w:divBdr>
        </w:div>
        <w:div w:id="1612467160">
          <w:marLeft w:val="0"/>
          <w:marRight w:val="0"/>
          <w:marTop w:val="0"/>
          <w:marBottom w:val="120"/>
          <w:divBdr>
            <w:top w:val="none" w:sz="0" w:space="0" w:color="auto"/>
            <w:left w:val="none" w:sz="0" w:space="0" w:color="auto"/>
            <w:bottom w:val="none" w:sz="0" w:space="0" w:color="auto"/>
            <w:right w:val="none" w:sz="0" w:space="0" w:color="auto"/>
          </w:divBdr>
        </w:div>
        <w:div w:id="976182522">
          <w:marLeft w:val="0"/>
          <w:marRight w:val="0"/>
          <w:marTop w:val="0"/>
          <w:marBottom w:val="120"/>
          <w:divBdr>
            <w:top w:val="none" w:sz="0" w:space="0" w:color="auto"/>
            <w:left w:val="none" w:sz="0" w:space="0" w:color="auto"/>
            <w:bottom w:val="none" w:sz="0" w:space="0" w:color="auto"/>
            <w:right w:val="none" w:sz="0" w:space="0" w:color="auto"/>
          </w:divBdr>
        </w:div>
        <w:div w:id="1986811062">
          <w:marLeft w:val="0"/>
          <w:marRight w:val="0"/>
          <w:marTop w:val="0"/>
          <w:marBottom w:val="0"/>
          <w:divBdr>
            <w:top w:val="none" w:sz="0" w:space="0" w:color="auto"/>
            <w:left w:val="none" w:sz="0" w:space="0" w:color="auto"/>
            <w:bottom w:val="none" w:sz="0" w:space="0" w:color="auto"/>
            <w:right w:val="none" w:sz="0" w:space="0" w:color="auto"/>
          </w:divBdr>
        </w:div>
        <w:div w:id="1672946266">
          <w:marLeft w:val="0"/>
          <w:marRight w:val="0"/>
          <w:marTop w:val="0"/>
          <w:marBottom w:val="120"/>
          <w:divBdr>
            <w:top w:val="none" w:sz="0" w:space="0" w:color="auto"/>
            <w:left w:val="none" w:sz="0" w:space="0" w:color="auto"/>
            <w:bottom w:val="none" w:sz="0" w:space="0" w:color="auto"/>
            <w:right w:val="none" w:sz="0" w:space="0" w:color="auto"/>
          </w:divBdr>
        </w:div>
        <w:div w:id="1632590069">
          <w:marLeft w:val="0"/>
          <w:marRight w:val="0"/>
          <w:marTop w:val="0"/>
          <w:marBottom w:val="0"/>
          <w:divBdr>
            <w:top w:val="none" w:sz="0" w:space="0" w:color="auto"/>
            <w:left w:val="none" w:sz="0" w:space="0" w:color="auto"/>
            <w:bottom w:val="none" w:sz="0" w:space="0" w:color="auto"/>
            <w:right w:val="none" w:sz="0" w:space="0" w:color="auto"/>
          </w:divBdr>
        </w:div>
        <w:div w:id="1211651349">
          <w:marLeft w:val="0"/>
          <w:marRight w:val="0"/>
          <w:marTop w:val="0"/>
          <w:marBottom w:val="120"/>
          <w:divBdr>
            <w:top w:val="none" w:sz="0" w:space="0" w:color="auto"/>
            <w:left w:val="none" w:sz="0" w:space="0" w:color="auto"/>
            <w:bottom w:val="none" w:sz="0" w:space="0" w:color="auto"/>
            <w:right w:val="none" w:sz="0" w:space="0" w:color="auto"/>
          </w:divBdr>
        </w:div>
        <w:div w:id="420370405">
          <w:marLeft w:val="0"/>
          <w:marRight w:val="0"/>
          <w:marTop w:val="0"/>
          <w:marBottom w:val="120"/>
          <w:divBdr>
            <w:top w:val="none" w:sz="0" w:space="0" w:color="auto"/>
            <w:left w:val="none" w:sz="0" w:space="0" w:color="auto"/>
            <w:bottom w:val="none" w:sz="0" w:space="0" w:color="auto"/>
            <w:right w:val="none" w:sz="0" w:space="0" w:color="auto"/>
          </w:divBdr>
        </w:div>
        <w:div w:id="2073655525">
          <w:marLeft w:val="0"/>
          <w:marRight w:val="0"/>
          <w:marTop w:val="0"/>
          <w:marBottom w:val="120"/>
          <w:divBdr>
            <w:top w:val="none" w:sz="0" w:space="0" w:color="auto"/>
            <w:left w:val="none" w:sz="0" w:space="0" w:color="auto"/>
            <w:bottom w:val="none" w:sz="0" w:space="0" w:color="auto"/>
            <w:right w:val="none" w:sz="0" w:space="0" w:color="auto"/>
          </w:divBdr>
        </w:div>
        <w:div w:id="308442910">
          <w:marLeft w:val="0"/>
          <w:marRight w:val="0"/>
          <w:marTop w:val="0"/>
          <w:marBottom w:val="120"/>
          <w:divBdr>
            <w:top w:val="none" w:sz="0" w:space="0" w:color="auto"/>
            <w:left w:val="none" w:sz="0" w:space="0" w:color="auto"/>
            <w:bottom w:val="none" w:sz="0" w:space="0" w:color="auto"/>
            <w:right w:val="none" w:sz="0" w:space="0" w:color="auto"/>
          </w:divBdr>
        </w:div>
        <w:div w:id="1399128217">
          <w:marLeft w:val="0"/>
          <w:marRight w:val="0"/>
          <w:marTop w:val="0"/>
          <w:marBottom w:val="120"/>
          <w:divBdr>
            <w:top w:val="none" w:sz="0" w:space="0" w:color="auto"/>
            <w:left w:val="none" w:sz="0" w:space="0" w:color="auto"/>
            <w:bottom w:val="none" w:sz="0" w:space="0" w:color="auto"/>
            <w:right w:val="none" w:sz="0" w:space="0" w:color="auto"/>
          </w:divBdr>
        </w:div>
        <w:div w:id="1926304090">
          <w:marLeft w:val="0"/>
          <w:marRight w:val="0"/>
          <w:marTop w:val="0"/>
          <w:marBottom w:val="120"/>
          <w:divBdr>
            <w:top w:val="none" w:sz="0" w:space="0" w:color="auto"/>
            <w:left w:val="none" w:sz="0" w:space="0" w:color="auto"/>
            <w:bottom w:val="none" w:sz="0" w:space="0" w:color="auto"/>
            <w:right w:val="none" w:sz="0" w:space="0" w:color="auto"/>
          </w:divBdr>
        </w:div>
        <w:div w:id="699932756">
          <w:marLeft w:val="0"/>
          <w:marRight w:val="0"/>
          <w:marTop w:val="0"/>
          <w:marBottom w:val="120"/>
          <w:divBdr>
            <w:top w:val="none" w:sz="0" w:space="0" w:color="auto"/>
            <w:left w:val="none" w:sz="0" w:space="0" w:color="auto"/>
            <w:bottom w:val="none" w:sz="0" w:space="0" w:color="auto"/>
            <w:right w:val="none" w:sz="0" w:space="0" w:color="auto"/>
          </w:divBdr>
        </w:div>
        <w:div w:id="1477840605">
          <w:marLeft w:val="0"/>
          <w:marRight w:val="0"/>
          <w:marTop w:val="0"/>
          <w:marBottom w:val="120"/>
          <w:divBdr>
            <w:top w:val="none" w:sz="0" w:space="0" w:color="auto"/>
            <w:left w:val="none" w:sz="0" w:space="0" w:color="auto"/>
            <w:bottom w:val="none" w:sz="0" w:space="0" w:color="auto"/>
            <w:right w:val="none" w:sz="0" w:space="0" w:color="auto"/>
          </w:divBdr>
        </w:div>
        <w:div w:id="1025447500">
          <w:marLeft w:val="0"/>
          <w:marRight w:val="0"/>
          <w:marTop w:val="0"/>
          <w:marBottom w:val="0"/>
          <w:divBdr>
            <w:top w:val="none" w:sz="0" w:space="0" w:color="auto"/>
            <w:left w:val="none" w:sz="0" w:space="0" w:color="auto"/>
            <w:bottom w:val="none" w:sz="0" w:space="0" w:color="auto"/>
            <w:right w:val="none" w:sz="0" w:space="0" w:color="auto"/>
          </w:divBdr>
        </w:div>
        <w:div w:id="1708601928">
          <w:marLeft w:val="0"/>
          <w:marRight w:val="0"/>
          <w:marTop w:val="0"/>
          <w:marBottom w:val="0"/>
          <w:divBdr>
            <w:top w:val="none" w:sz="0" w:space="0" w:color="auto"/>
            <w:left w:val="none" w:sz="0" w:space="0" w:color="auto"/>
            <w:bottom w:val="none" w:sz="0" w:space="0" w:color="auto"/>
            <w:right w:val="none" w:sz="0" w:space="0" w:color="auto"/>
          </w:divBdr>
        </w:div>
        <w:div w:id="288751637">
          <w:marLeft w:val="0"/>
          <w:marRight w:val="0"/>
          <w:marTop w:val="0"/>
          <w:marBottom w:val="0"/>
          <w:divBdr>
            <w:top w:val="none" w:sz="0" w:space="0" w:color="auto"/>
            <w:left w:val="none" w:sz="0" w:space="0" w:color="auto"/>
            <w:bottom w:val="none" w:sz="0" w:space="0" w:color="auto"/>
            <w:right w:val="none" w:sz="0" w:space="0" w:color="auto"/>
          </w:divBdr>
        </w:div>
        <w:div w:id="904225658">
          <w:marLeft w:val="0"/>
          <w:marRight w:val="0"/>
          <w:marTop w:val="0"/>
          <w:marBottom w:val="120"/>
          <w:divBdr>
            <w:top w:val="none" w:sz="0" w:space="0" w:color="auto"/>
            <w:left w:val="none" w:sz="0" w:space="0" w:color="auto"/>
            <w:bottom w:val="none" w:sz="0" w:space="0" w:color="auto"/>
            <w:right w:val="none" w:sz="0" w:space="0" w:color="auto"/>
          </w:divBdr>
        </w:div>
        <w:div w:id="1770856487">
          <w:marLeft w:val="0"/>
          <w:marRight w:val="0"/>
          <w:marTop w:val="0"/>
          <w:marBottom w:val="120"/>
          <w:divBdr>
            <w:top w:val="none" w:sz="0" w:space="0" w:color="auto"/>
            <w:left w:val="none" w:sz="0" w:space="0" w:color="auto"/>
            <w:bottom w:val="none" w:sz="0" w:space="0" w:color="auto"/>
            <w:right w:val="none" w:sz="0" w:space="0" w:color="auto"/>
          </w:divBdr>
        </w:div>
        <w:div w:id="2029721117">
          <w:marLeft w:val="0"/>
          <w:marRight w:val="0"/>
          <w:marTop w:val="0"/>
          <w:marBottom w:val="0"/>
          <w:divBdr>
            <w:top w:val="none" w:sz="0" w:space="0" w:color="auto"/>
            <w:left w:val="none" w:sz="0" w:space="0" w:color="auto"/>
            <w:bottom w:val="none" w:sz="0" w:space="0" w:color="auto"/>
            <w:right w:val="none" w:sz="0" w:space="0" w:color="auto"/>
          </w:divBdr>
        </w:div>
        <w:div w:id="1570653074">
          <w:marLeft w:val="0"/>
          <w:marRight w:val="0"/>
          <w:marTop w:val="0"/>
          <w:marBottom w:val="120"/>
          <w:divBdr>
            <w:top w:val="none" w:sz="0" w:space="0" w:color="auto"/>
            <w:left w:val="none" w:sz="0" w:space="0" w:color="auto"/>
            <w:bottom w:val="none" w:sz="0" w:space="0" w:color="auto"/>
            <w:right w:val="none" w:sz="0" w:space="0" w:color="auto"/>
          </w:divBdr>
        </w:div>
        <w:div w:id="1166163561">
          <w:marLeft w:val="0"/>
          <w:marRight w:val="0"/>
          <w:marTop w:val="0"/>
          <w:marBottom w:val="120"/>
          <w:divBdr>
            <w:top w:val="none" w:sz="0" w:space="0" w:color="auto"/>
            <w:left w:val="none" w:sz="0" w:space="0" w:color="auto"/>
            <w:bottom w:val="none" w:sz="0" w:space="0" w:color="auto"/>
            <w:right w:val="none" w:sz="0" w:space="0" w:color="auto"/>
          </w:divBdr>
        </w:div>
        <w:div w:id="1311135106">
          <w:marLeft w:val="0"/>
          <w:marRight w:val="0"/>
          <w:marTop w:val="0"/>
          <w:marBottom w:val="120"/>
          <w:divBdr>
            <w:top w:val="none" w:sz="0" w:space="0" w:color="auto"/>
            <w:left w:val="none" w:sz="0" w:space="0" w:color="auto"/>
            <w:bottom w:val="none" w:sz="0" w:space="0" w:color="auto"/>
            <w:right w:val="none" w:sz="0" w:space="0" w:color="auto"/>
          </w:divBdr>
        </w:div>
        <w:div w:id="90467595">
          <w:marLeft w:val="0"/>
          <w:marRight w:val="0"/>
          <w:marTop w:val="0"/>
          <w:marBottom w:val="120"/>
          <w:divBdr>
            <w:top w:val="none" w:sz="0" w:space="0" w:color="auto"/>
            <w:left w:val="none" w:sz="0" w:space="0" w:color="auto"/>
            <w:bottom w:val="none" w:sz="0" w:space="0" w:color="auto"/>
            <w:right w:val="none" w:sz="0" w:space="0" w:color="auto"/>
          </w:divBdr>
        </w:div>
        <w:div w:id="1917324035">
          <w:marLeft w:val="0"/>
          <w:marRight w:val="0"/>
          <w:marTop w:val="0"/>
          <w:marBottom w:val="120"/>
          <w:divBdr>
            <w:top w:val="none" w:sz="0" w:space="0" w:color="auto"/>
            <w:left w:val="none" w:sz="0" w:space="0" w:color="auto"/>
            <w:bottom w:val="none" w:sz="0" w:space="0" w:color="auto"/>
            <w:right w:val="none" w:sz="0" w:space="0" w:color="auto"/>
          </w:divBdr>
        </w:div>
        <w:div w:id="122384941">
          <w:marLeft w:val="0"/>
          <w:marRight w:val="0"/>
          <w:marTop w:val="0"/>
          <w:marBottom w:val="120"/>
          <w:divBdr>
            <w:top w:val="none" w:sz="0" w:space="0" w:color="auto"/>
            <w:left w:val="none" w:sz="0" w:space="0" w:color="auto"/>
            <w:bottom w:val="none" w:sz="0" w:space="0" w:color="auto"/>
            <w:right w:val="none" w:sz="0" w:space="0" w:color="auto"/>
          </w:divBdr>
        </w:div>
        <w:div w:id="1618759161">
          <w:marLeft w:val="0"/>
          <w:marRight w:val="0"/>
          <w:marTop w:val="0"/>
          <w:marBottom w:val="120"/>
          <w:divBdr>
            <w:top w:val="none" w:sz="0" w:space="0" w:color="auto"/>
            <w:left w:val="none" w:sz="0" w:space="0" w:color="auto"/>
            <w:bottom w:val="none" w:sz="0" w:space="0" w:color="auto"/>
            <w:right w:val="none" w:sz="0" w:space="0" w:color="auto"/>
          </w:divBdr>
        </w:div>
        <w:div w:id="1569225619">
          <w:marLeft w:val="0"/>
          <w:marRight w:val="0"/>
          <w:marTop w:val="0"/>
          <w:marBottom w:val="120"/>
          <w:divBdr>
            <w:top w:val="none" w:sz="0" w:space="0" w:color="auto"/>
            <w:left w:val="none" w:sz="0" w:space="0" w:color="auto"/>
            <w:bottom w:val="none" w:sz="0" w:space="0" w:color="auto"/>
            <w:right w:val="none" w:sz="0" w:space="0" w:color="auto"/>
          </w:divBdr>
        </w:div>
        <w:div w:id="1804542338">
          <w:marLeft w:val="0"/>
          <w:marRight w:val="0"/>
          <w:marTop w:val="0"/>
          <w:marBottom w:val="120"/>
          <w:divBdr>
            <w:top w:val="none" w:sz="0" w:space="0" w:color="auto"/>
            <w:left w:val="none" w:sz="0" w:space="0" w:color="auto"/>
            <w:bottom w:val="none" w:sz="0" w:space="0" w:color="auto"/>
            <w:right w:val="none" w:sz="0" w:space="0" w:color="auto"/>
          </w:divBdr>
        </w:div>
        <w:div w:id="210458511">
          <w:marLeft w:val="0"/>
          <w:marRight w:val="0"/>
          <w:marTop w:val="0"/>
          <w:marBottom w:val="120"/>
          <w:divBdr>
            <w:top w:val="none" w:sz="0" w:space="0" w:color="auto"/>
            <w:left w:val="none" w:sz="0" w:space="0" w:color="auto"/>
            <w:bottom w:val="none" w:sz="0" w:space="0" w:color="auto"/>
            <w:right w:val="none" w:sz="0" w:space="0" w:color="auto"/>
          </w:divBdr>
        </w:div>
        <w:div w:id="403450996">
          <w:marLeft w:val="0"/>
          <w:marRight w:val="0"/>
          <w:marTop w:val="0"/>
          <w:marBottom w:val="120"/>
          <w:divBdr>
            <w:top w:val="none" w:sz="0" w:space="0" w:color="auto"/>
            <w:left w:val="none" w:sz="0" w:space="0" w:color="auto"/>
            <w:bottom w:val="none" w:sz="0" w:space="0" w:color="auto"/>
            <w:right w:val="none" w:sz="0" w:space="0" w:color="auto"/>
          </w:divBdr>
        </w:div>
        <w:div w:id="92822088">
          <w:marLeft w:val="0"/>
          <w:marRight w:val="0"/>
          <w:marTop w:val="0"/>
          <w:marBottom w:val="120"/>
          <w:divBdr>
            <w:top w:val="none" w:sz="0" w:space="0" w:color="auto"/>
            <w:left w:val="none" w:sz="0" w:space="0" w:color="auto"/>
            <w:bottom w:val="none" w:sz="0" w:space="0" w:color="auto"/>
            <w:right w:val="none" w:sz="0" w:space="0" w:color="auto"/>
          </w:divBdr>
        </w:div>
        <w:div w:id="464398138">
          <w:marLeft w:val="0"/>
          <w:marRight w:val="0"/>
          <w:marTop w:val="0"/>
          <w:marBottom w:val="0"/>
          <w:divBdr>
            <w:top w:val="none" w:sz="0" w:space="0" w:color="auto"/>
            <w:left w:val="none" w:sz="0" w:space="0" w:color="auto"/>
            <w:bottom w:val="none" w:sz="0" w:space="0" w:color="auto"/>
            <w:right w:val="none" w:sz="0" w:space="0" w:color="auto"/>
          </w:divBdr>
        </w:div>
        <w:div w:id="1811944758">
          <w:marLeft w:val="0"/>
          <w:marRight w:val="0"/>
          <w:marTop w:val="0"/>
          <w:marBottom w:val="0"/>
          <w:divBdr>
            <w:top w:val="none" w:sz="0" w:space="0" w:color="auto"/>
            <w:left w:val="none" w:sz="0" w:space="0" w:color="auto"/>
            <w:bottom w:val="none" w:sz="0" w:space="0" w:color="auto"/>
            <w:right w:val="none" w:sz="0" w:space="0" w:color="auto"/>
          </w:divBdr>
        </w:div>
        <w:div w:id="1226644741">
          <w:marLeft w:val="0"/>
          <w:marRight w:val="0"/>
          <w:marTop w:val="0"/>
          <w:marBottom w:val="0"/>
          <w:divBdr>
            <w:top w:val="none" w:sz="0" w:space="0" w:color="auto"/>
            <w:left w:val="none" w:sz="0" w:space="0" w:color="auto"/>
            <w:bottom w:val="none" w:sz="0" w:space="0" w:color="auto"/>
            <w:right w:val="none" w:sz="0" w:space="0" w:color="auto"/>
          </w:divBdr>
        </w:div>
        <w:div w:id="1748186373">
          <w:marLeft w:val="0"/>
          <w:marRight w:val="0"/>
          <w:marTop w:val="0"/>
          <w:marBottom w:val="0"/>
          <w:divBdr>
            <w:top w:val="none" w:sz="0" w:space="0" w:color="auto"/>
            <w:left w:val="none" w:sz="0" w:space="0" w:color="auto"/>
            <w:bottom w:val="none" w:sz="0" w:space="0" w:color="auto"/>
            <w:right w:val="none" w:sz="0" w:space="0" w:color="auto"/>
          </w:divBdr>
        </w:div>
        <w:div w:id="267812701">
          <w:marLeft w:val="0"/>
          <w:marRight w:val="0"/>
          <w:marTop w:val="0"/>
          <w:marBottom w:val="0"/>
          <w:divBdr>
            <w:top w:val="none" w:sz="0" w:space="0" w:color="auto"/>
            <w:left w:val="none" w:sz="0" w:space="0" w:color="auto"/>
            <w:bottom w:val="none" w:sz="0" w:space="0" w:color="auto"/>
            <w:right w:val="none" w:sz="0" w:space="0" w:color="auto"/>
          </w:divBdr>
        </w:div>
        <w:div w:id="1122386099">
          <w:marLeft w:val="0"/>
          <w:marRight w:val="0"/>
          <w:marTop w:val="0"/>
          <w:marBottom w:val="120"/>
          <w:divBdr>
            <w:top w:val="none" w:sz="0" w:space="0" w:color="auto"/>
            <w:left w:val="none" w:sz="0" w:space="0" w:color="auto"/>
            <w:bottom w:val="none" w:sz="0" w:space="0" w:color="auto"/>
            <w:right w:val="none" w:sz="0" w:space="0" w:color="auto"/>
          </w:divBdr>
        </w:div>
        <w:div w:id="1064334614">
          <w:marLeft w:val="0"/>
          <w:marRight w:val="0"/>
          <w:marTop w:val="0"/>
          <w:marBottom w:val="120"/>
          <w:divBdr>
            <w:top w:val="none" w:sz="0" w:space="0" w:color="auto"/>
            <w:left w:val="none" w:sz="0" w:space="0" w:color="auto"/>
            <w:bottom w:val="none" w:sz="0" w:space="0" w:color="auto"/>
            <w:right w:val="none" w:sz="0" w:space="0" w:color="auto"/>
          </w:divBdr>
        </w:div>
        <w:div w:id="1796604205">
          <w:marLeft w:val="0"/>
          <w:marRight w:val="0"/>
          <w:marTop w:val="0"/>
          <w:marBottom w:val="120"/>
          <w:divBdr>
            <w:top w:val="none" w:sz="0" w:space="0" w:color="auto"/>
            <w:left w:val="none" w:sz="0" w:space="0" w:color="auto"/>
            <w:bottom w:val="none" w:sz="0" w:space="0" w:color="auto"/>
            <w:right w:val="none" w:sz="0" w:space="0" w:color="auto"/>
          </w:divBdr>
        </w:div>
        <w:div w:id="286934874">
          <w:marLeft w:val="0"/>
          <w:marRight w:val="0"/>
          <w:marTop w:val="0"/>
          <w:marBottom w:val="120"/>
          <w:divBdr>
            <w:top w:val="none" w:sz="0" w:space="0" w:color="auto"/>
            <w:left w:val="none" w:sz="0" w:space="0" w:color="auto"/>
            <w:bottom w:val="none" w:sz="0" w:space="0" w:color="auto"/>
            <w:right w:val="none" w:sz="0" w:space="0" w:color="auto"/>
          </w:divBdr>
        </w:div>
        <w:div w:id="1819377410">
          <w:marLeft w:val="0"/>
          <w:marRight w:val="0"/>
          <w:marTop w:val="0"/>
          <w:marBottom w:val="120"/>
          <w:divBdr>
            <w:top w:val="none" w:sz="0" w:space="0" w:color="auto"/>
            <w:left w:val="none" w:sz="0" w:space="0" w:color="auto"/>
            <w:bottom w:val="none" w:sz="0" w:space="0" w:color="auto"/>
            <w:right w:val="none" w:sz="0" w:space="0" w:color="auto"/>
          </w:divBdr>
        </w:div>
        <w:div w:id="306207994">
          <w:marLeft w:val="0"/>
          <w:marRight w:val="0"/>
          <w:marTop w:val="0"/>
          <w:marBottom w:val="120"/>
          <w:divBdr>
            <w:top w:val="none" w:sz="0" w:space="0" w:color="auto"/>
            <w:left w:val="none" w:sz="0" w:space="0" w:color="auto"/>
            <w:bottom w:val="none" w:sz="0" w:space="0" w:color="auto"/>
            <w:right w:val="none" w:sz="0" w:space="0" w:color="auto"/>
          </w:divBdr>
        </w:div>
        <w:div w:id="166332634">
          <w:marLeft w:val="0"/>
          <w:marRight w:val="0"/>
          <w:marTop w:val="0"/>
          <w:marBottom w:val="120"/>
          <w:divBdr>
            <w:top w:val="none" w:sz="0" w:space="0" w:color="auto"/>
            <w:left w:val="none" w:sz="0" w:space="0" w:color="auto"/>
            <w:bottom w:val="none" w:sz="0" w:space="0" w:color="auto"/>
            <w:right w:val="none" w:sz="0" w:space="0" w:color="auto"/>
          </w:divBdr>
        </w:div>
        <w:div w:id="405110255">
          <w:marLeft w:val="0"/>
          <w:marRight w:val="0"/>
          <w:marTop w:val="0"/>
          <w:marBottom w:val="120"/>
          <w:divBdr>
            <w:top w:val="none" w:sz="0" w:space="0" w:color="auto"/>
            <w:left w:val="none" w:sz="0" w:space="0" w:color="auto"/>
            <w:bottom w:val="none" w:sz="0" w:space="0" w:color="auto"/>
            <w:right w:val="none" w:sz="0" w:space="0" w:color="auto"/>
          </w:divBdr>
        </w:div>
        <w:div w:id="1909613669">
          <w:marLeft w:val="0"/>
          <w:marRight w:val="0"/>
          <w:marTop w:val="0"/>
          <w:marBottom w:val="120"/>
          <w:divBdr>
            <w:top w:val="none" w:sz="0" w:space="0" w:color="auto"/>
            <w:left w:val="none" w:sz="0" w:space="0" w:color="auto"/>
            <w:bottom w:val="none" w:sz="0" w:space="0" w:color="auto"/>
            <w:right w:val="none" w:sz="0" w:space="0" w:color="auto"/>
          </w:divBdr>
        </w:div>
        <w:div w:id="652414706">
          <w:marLeft w:val="0"/>
          <w:marRight w:val="0"/>
          <w:marTop w:val="0"/>
          <w:marBottom w:val="120"/>
          <w:divBdr>
            <w:top w:val="none" w:sz="0" w:space="0" w:color="auto"/>
            <w:left w:val="none" w:sz="0" w:space="0" w:color="auto"/>
            <w:bottom w:val="none" w:sz="0" w:space="0" w:color="auto"/>
            <w:right w:val="none" w:sz="0" w:space="0" w:color="auto"/>
          </w:divBdr>
        </w:div>
        <w:div w:id="1509370085">
          <w:marLeft w:val="0"/>
          <w:marRight w:val="0"/>
          <w:marTop w:val="0"/>
          <w:marBottom w:val="120"/>
          <w:divBdr>
            <w:top w:val="none" w:sz="0" w:space="0" w:color="auto"/>
            <w:left w:val="none" w:sz="0" w:space="0" w:color="auto"/>
            <w:bottom w:val="none" w:sz="0" w:space="0" w:color="auto"/>
            <w:right w:val="none" w:sz="0" w:space="0" w:color="auto"/>
          </w:divBdr>
        </w:div>
        <w:div w:id="1984193732">
          <w:marLeft w:val="0"/>
          <w:marRight w:val="0"/>
          <w:marTop w:val="0"/>
          <w:marBottom w:val="120"/>
          <w:divBdr>
            <w:top w:val="none" w:sz="0" w:space="0" w:color="auto"/>
            <w:left w:val="none" w:sz="0" w:space="0" w:color="auto"/>
            <w:bottom w:val="none" w:sz="0" w:space="0" w:color="auto"/>
            <w:right w:val="none" w:sz="0" w:space="0" w:color="auto"/>
          </w:divBdr>
        </w:div>
        <w:div w:id="1565294411">
          <w:marLeft w:val="0"/>
          <w:marRight w:val="0"/>
          <w:marTop w:val="0"/>
          <w:marBottom w:val="120"/>
          <w:divBdr>
            <w:top w:val="none" w:sz="0" w:space="0" w:color="auto"/>
            <w:left w:val="none" w:sz="0" w:space="0" w:color="auto"/>
            <w:bottom w:val="none" w:sz="0" w:space="0" w:color="auto"/>
            <w:right w:val="none" w:sz="0" w:space="0" w:color="auto"/>
          </w:divBdr>
        </w:div>
        <w:div w:id="115409997">
          <w:marLeft w:val="0"/>
          <w:marRight w:val="0"/>
          <w:marTop w:val="0"/>
          <w:marBottom w:val="120"/>
          <w:divBdr>
            <w:top w:val="none" w:sz="0" w:space="0" w:color="auto"/>
            <w:left w:val="none" w:sz="0" w:space="0" w:color="auto"/>
            <w:bottom w:val="none" w:sz="0" w:space="0" w:color="auto"/>
            <w:right w:val="none" w:sz="0" w:space="0" w:color="auto"/>
          </w:divBdr>
        </w:div>
        <w:div w:id="181094595">
          <w:marLeft w:val="0"/>
          <w:marRight w:val="0"/>
          <w:marTop w:val="0"/>
          <w:marBottom w:val="0"/>
          <w:divBdr>
            <w:top w:val="none" w:sz="0" w:space="0" w:color="auto"/>
            <w:left w:val="none" w:sz="0" w:space="0" w:color="auto"/>
            <w:bottom w:val="none" w:sz="0" w:space="0" w:color="auto"/>
            <w:right w:val="none" w:sz="0" w:space="0" w:color="auto"/>
          </w:divBdr>
        </w:div>
        <w:div w:id="1982416450">
          <w:marLeft w:val="0"/>
          <w:marRight w:val="0"/>
          <w:marTop w:val="0"/>
          <w:marBottom w:val="0"/>
          <w:divBdr>
            <w:top w:val="none" w:sz="0" w:space="0" w:color="auto"/>
            <w:left w:val="none" w:sz="0" w:space="0" w:color="auto"/>
            <w:bottom w:val="none" w:sz="0" w:space="0" w:color="auto"/>
            <w:right w:val="none" w:sz="0" w:space="0" w:color="auto"/>
          </w:divBdr>
        </w:div>
        <w:div w:id="2124686965">
          <w:marLeft w:val="0"/>
          <w:marRight w:val="0"/>
          <w:marTop w:val="0"/>
          <w:marBottom w:val="0"/>
          <w:divBdr>
            <w:top w:val="none" w:sz="0" w:space="0" w:color="auto"/>
            <w:left w:val="none" w:sz="0" w:space="0" w:color="auto"/>
            <w:bottom w:val="none" w:sz="0" w:space="0" w:color="auto"/>
            <w:right w:val="none" w:sz="0" w:space="0" w:color="auto"/>
          </w:divBdr>
        </w:div>
        <w:div w:id="1974675664">
          <w:marLeft w:val="0"/>
          <w:marRight w:val="0"/>
          <w:marTop w:val="0"/>
          <w:marBottom w:val="120"/>
          <w:divBdr>
            <w:top w:val="none" w:sz="0" w:space="0" w:color="auto"/>
            <w:left w:val="none" w:sz="0" w:space="0" w:color="auto"/>
            <w:bottom w:val="none" w:sz="0" w:space="0" w:color="auto"/>
            <w:right w:val="none" w:sz="0" w:space="0" w:color="auto"/>
          </w:divBdr>
        </w:div>
        <w:div w:id="1147867376">
          <w:marLeft w:val="0"/>
          <w:marRight w:val="0"/>
          <w:marTop w:val="0"/>
          <w:marBottom w:val="0"/>
          <w:divBdr>
            <w:top w:val="none" w:sz="0" w:space="0" w:color="auto"/>
            <w:left w:val="none" w:sz="0" w:space="0" w:color="auto"/>
            <w:bottom w:val="none" w:sz="0" w:space="0" w:color="auto"/>
            <w:right w:val="none" w:sz="0" w:space="0" w:color="auto"/>
          </w:divBdr>
        </w:div>
        <w:div w:id="1259098793">
          <w:marLeft w:val="0"/>
          <w:marRight w:val="0"/>
          <w:marTop w:val="0"/>
          <w:marBottom w:val="0"/>
          <w:divBdr>
            <w:top w:val="none" w:sz="0" w:space="0" w:color="auto"/>
            <w:left w:val="none" w:sz="0" w:space="0" w:color="auto"/>
            <w:bottom w:val="none" w:sz="0" w:space="0" w:color="auto"/>
            <w:right w:val="none" w:sz="0" w:space="0" w:color="auto"/>
          </w:divBdr>
        </w:div>
        <w:div w:id="1015307821">
          <w:marLeft w:val="0"/>
          <w:marRight w:val="0"/>
          <w:marTop w:val="0"/>
          <w:marBottom w:val="0"/>
          <w:divBdr>
            <w:top w:val="none" w:sz="0" w:space="0" w:color="auto"/>
            <w:left w:val="none" w:sz="0" w:space="0" w:color="auto"/>
            <w:bottom w:val="none" w:sz="0" w:space="0" w:color="auto"/>
            <w:right w:val="none" w:sz="0" w:space="0" w:color="auto"/>
          </w:divBdr>
        </w:div>
        <w:div w:id="2139562950">
          <w:marLeft w:val="0"/>
          <w:marRight w:val="0"/>
          <w:marTop w:val="0"/>
          <w:marBottom w:val="0"/>
          <w:divBdr>
            <w:top w:val="none" w:sz="0" w:space="0" w:color="auto"/>
            <w:left w:val="none" w:sz="0" w:space="0" w:color="auto"/>
            <w:bottom w:val="none" w:sz="0" w:space="0" w:color="auto"/>
            <w:right w:val="none" w:sz="0" w:space="0" w:color="auto"/>
          </w:divBdr>
        </w:div>
        <w:div w:id="1781996137">
          <w:marLeft w:val="0"/>
          <w:marRight w:val="0"/>
          <w:marTop w:val="0"/>
          <w:marBottom w:val="0"/>
          <w:divBdr>
            <w:top w:val="none" w:sz="0" w:space="0" w:color="auto"/>
            <w:left w:val="none" w:sz="0" w:space="0" w:color="auto"/>
            <w:bottom w:val="none" w:sz="0" w:space="0" w:color="auto"/>
            <w:right w:val="none" w:sz="0" w:space="0" w:color="auto"/>
          </w:divBdr>
        </w:div>
        <w:div w:id="1097824656">
          <w:marLeft w:val="0"/>
          <w:marRight w:val="0"/>
          <w:marTop w:val="0"/>
          <w:marBottom w:val="0"/>
          <w:divBdr>
            <w:top w:val="none" w:sz="0" w:space="0" w:color="auto"/>
            <w:left w:val="none" w:sz="0" w:space="0" w:color="auto"/>
            <w:bottom w:val="none" w:sz="0" w:space="0" w:color="auto"/>
            <w:right w:val="none" w:sz="0" w:space="0" w:color="auto"/>
          </w:divBdr>
        </w:div>
        <w:div w:id="618032064">
          <w:marLeft w:val="0"/>
          <w:marRight w:val="0"/>
          <w:marTop w:val="0"/>
          <w:marBottom w:val="120"/>
          <w:divBdr>
            <w:top w:val="none" w:sz="0" w:space="0" w:color="auto"/>
            <w:left w:val="none" w:sz="0" w:space="0" w:color="auto"/>
            <w:bottom w:val="none" w:sz="0" w:space="0" w:color="auto"/>
            <w:right w:val="none" w:sz="0" w:space="0" w:color="auto"/>
          </w:divBdr>
        </w:div>
        <w:div w:id="1607730597">
          <w:marLeft w:val="0"/>
          <w:marRight w:val="0"/>
          <w:marTop w:val="0"/>
          <w:marBottom w:val="0"/>
          <w:divBdr>
            <w:top w:val="none" w:sz="0" w:space="0" w:color="auto"/>
            <w:left w:val="none" w:sz="0" w:space="0" w:color="auto"/>
            <w:bottom w:val="none" w:sz="0" w:space="0" w:color="auto"/>
            <w:right w:val="none" w:sz="0" w:space="0" w:color="auto"/>
          </w:divBdr>
        </w:div>
        <w:div w:id="474683638">
          <w:marLeft w:val="0"/>
          <w:marRight w:val="0"/>
          <w:marTop w:val="0"/>
          <w:marBottom w:val="0"/>
          <w:divBdr>
            <w:top w:val="none" w:sz="0" w:space="0" w:color="auto"/>
            <w:left w:val="none" w:sz="0" w:space="0" w:color="auto"/>
            <w:bottom w:val="none" w:sz="0" w:space="0" w:color="auto"/>
            <w:right w:val="none" w:sz="0" w:space="0" w:color="auto"/>
          </w:divBdr>
        </w:div>
        <w:div w:id="783039248">
          <w:marLeft w:val="0"/>
          <w:marRight w:val="0"/>
          <w:marTop w:val="0"/>
          <w:marBottom w:val="120"/>
          <w:divBdr>
            <w:top w:val="none" w:sz="0" w:space="0" w:color="auto"/>
            <w:left w:val="none" w:sz="0" w:space="0" w:color="auto"/>
            <w:bottom w:val="none" w:sz="0" w:space="0" w:color="auto"/>
            <w:right w:val="none" w:sz="0" w:space="0" w:color="auto"/>
          </w:divBdr>
        </w:div>
        <w:div w:id="1818376737">
          <w:marLeft w:val="0"/>
          <w:marRight w:val="0"/>
          <w:marTop w:val="0"/>
          <w:marBottom w:val="120"/>
          <w:divBdr>
            <w:top w:val="none" w:sz="0" w:space="0" w:color="auto"/>
            <w:left w:val="none" w:sz="0" w:space="0" w:color="auto"/>
            <w:bottom w:val="none" w:sz="0" w:space="0" w:color="auto"/>
            <w:right w:val="none" w:sz="0" w:space="0" w:color="auto"/>
          </w:divBdr>
        </w:div>
        <w:div w:id="703292860">
          <w:marLeft w:val="0"/>
          <w:marRight w:val="0"/>
          <w:marTop w:val="0"/>
          <w:marBottom w:val="120"/>
          <w:divBdr>
            <w:top w:val="none" w:sz="0" w:space="0" w:color="auto"/>
            <w:left w:val="none" w:sz="0" w:space="0" w:color="auto"/>
            <w:bottom w:val="none" w:sz="0" w:space="0" w:color="auto"/>
            <w:right w:val="none" w:sz="0" w:space="0" w:color="auto"/>
          </w:divBdr>
        </w:div>
        <w:div w:id="117577310">
          <w:marLeft w:val="0"/>
          <w:marRight w:val="0"/>
          <w:marTop w:val="0"/>
          <w:marBottom w:val="120"/>
          <w:divBdr>
            <w:top w:val="none" w:sz="0" w:space="0" w:color="auto"/>
            <w:left w:val="none" w:sz="0" w:space="0" w:color="auto"/>
            <w:bottom w:val="none" w:sz="0" w:space="0" w:color="auto"/>
            <w:right w:val="none" w:sz="0" w:space="0" w:color="auto"/>
          </w:divBdr>
        </w:div>
        <w:div w:id="696152866">
          <w:marLeft w:val="0"/>
          <w:marRight w:val="0"/>
          <w:marTop w:val="0"/>
          <w:marBottom w:val="120"/>
          <w:divBdr>
            <w:top w:val="none" w:sz="0" w:space="0" w:color="auto"/>
            <w:left w:val="none" w:sz="0" w:space="0" w:color="auto"/>
            <w:bottom w:val="none" w:sz="0" w:space="0" w:color="auto"/>
            <w:right w:val="none" w:sz="0" w:space="0" w:color="auto"/>
          </w:divBdr>
        </w:div>
        <w:div w:id="397284406">
          <w:marLeft w:val="0"/>
          <w:marRight w:val="0"/>
          <w:marTop w:val="0"/>
          <w:marBottom w:val="120"/>
          <w:divBdr>
            <w:top w:val="none" w:sz="0" w:space="0" w:color="auto"/>
            <w:left w:val="none" w:sz="0" w:space="0" w:color="auto"/>
            <w:bottom w:val="none" w:sz="0" w:space="0" w:color="auto"/>
            <w:right w:val="none" w:sz="0" w:space="0" w:color="auto"/>
          </w:divBdr>
        </w:div>
        <w:div w:id="1852914261">
          <w:marLeft w:val="0"/>
          <w:marRight w:val="0"/>
          <w:marTop w:val="0"/>
          <w:marBottom w:val="120"/>
          <w:divBdr>
            <w:top w:val="none" w:sz="0" w:space="0" w:color="auto"/>
            <w:left w:val="none" w:sz="0" w:space="0" w:color="auto"/>
            <w:bottom w:val="none" w:sz="0" w:space="0" w:color="auto"/>
            <w:right w:val="none" w:sz="0" w:space="0" w:color="auto"/>
          </w:divBdr>
        </w:div>
        <w:div w:id="1818452078">
          <w:marLeft w:val="0"/>
          <w:marRight w:val="0"/>
          <w:marTop w:val="0"/>
          <w:marBottom w:val="120"/>
          <w:divBdr>
            <w:top w:val="none" w:sz="0" w:space="0" w:color="auto"/>
            <w:left w:val="none" w:sz="0" w:space="0" w:color="auto"/>
            <w:bottom w:val="none" w:sz="0" w:space="0" w:color="auto"/>
            <w:right w:val="none" w:sz="0" w:space="0" w:color="auto"/>
          </w:divBdr>
        </w:div>
        <w:div w:id="105738183">
          <w:marLeft w:val="0"/>
          <w:marRight w:val="0"/>
          <w:marTop w:val="0"/>
          <w:marBottom w:val="120"/>
          <w:divBdr>
            <w:top w:val="none" w:sz="0" w:space="0" w:color="auto"/>
            <w:left w:val="none" w:sz="0" w:space="0" w:color="auto"/>
            <w:bottom w:val="none" w:sz="0" w:space="0" w:color="auto"/>
            <w:right w:val="none" w:sz="0" w:space="0" w:color="auto"/>
          </w:divBdr>
        </w:div>
        <w:div w:id="1255479044">
          <w:marLeft w:val="0"/>
          <w:marRight w:val="0"/>
          <w:marTop w:val="0"/>
          <w:marBottom w:val="120"/>
          <w:divBdr>
            <w:top w:val="none" w:sz="0" w:space="0" w:color="auto"/>
            <w:left w:val="none" w:sz="0" w:space="0" w:color="auto"/>
            <w:bottom w:val="none" w:sz="0" w:space="0" w:color="auto"/>
            <w:right w:val="none" w:sz="0" w:space="0" w:color="auto"/>
          </w:divBdr>
        </w:div>
        <w:div w:id="2066365922">
          <w:marLeft w:val="0"/>
          <w:marRight w:val="0"/>
          <w:marTop w:val="0"/>
          <w:marBottom w:val="120"/>
          <w:divBdr>
            <w:top w:val="none" w:sz="0" w:space="0" w:color="auto"/>
            <w:left w:val="none" w:sz="0" w:space="0" w:color="auto"/>
            <w:bottom w:val="none" w:sz="0" w:space="0" w:color="auto"/>
            <w:right w:val="none" w:sz="0" w:space="0" w:color="auto"/>
          </w:divBdr>
        </w:div>
        <w:div w:id="843276701">
          <w:marLeft w:val="0"/>
          <w:marRight w:val="0"/>
          <w:marTop w:val="0"/>
          <w:marBottom w:val="120"/>
          <w:divBdr>
            <w:top w:val="none" w:sz="0" w:space="0" w:color="auto"/>
            <w:left w:val="none" w:sz="0" w:space="0" w:color="auto"/>
            <w:bottom w:val="none" w:sz="0" w:space="0" w:color="auto"/>
            <w:right w:val="none" w:sz="0" w:space="0" w:color="auto"/>
          </w:divBdr>
        </w:div>
        <w:div w:id="1459059920">
          <w:marLeft w:val="0"/>
          <w:marRight w:val="0"/>
          <w:marTop w:val="0"/>
          <w:marBottom w:val="120"/>
          <w:divBdr>
            <w:top w:val="none" w:sz="0" w:space="0" w:color="auto"/>
            <w:left w:val="none" w:sz="0" w:space="0" w:color="auto"/>
            <w:bottom w:val="none" w:sz="0" w:space="0" w:color="auto"/>
            <w:right w:val="none" w:sz="0" w:space="0" w:color="auto"/>
          </w:divBdr>
        </w:div>
        <w:div w:id="1557161744">
          <w:marLeft w:val="0"/>
          <w:marRight w:val="0"/>
          <w:marTop w:val="0"/>
          <w:marBottom w:val="120"/>
          <w:divBdr>
            <w:top w:val="none" w:sz="0" w:space="0" w:color="auto"/>
            <w:left w:val="none" w:sz="0" w:space="0" w:color="auto"/>
            <w:bottom w:val="none" w:sz="0" w:space="0" w:color="auto"/>
            <w:right w:val="none" w:sz="0" w:space="0" w:color="auto"/>
          </w:divBdr>
        </w:div>
        <w:div w:id="1925218077">
          <w:marLeft w:val="0"/>
          <w:marRight w:val="0"/>
          <w:marTop w:val="0"/>
          <w:marBottom w:val="120"/>
          <w:divBdr>
            <w:top w:val="none" w:sz="0" w:space="0" w:color="auto"/>
            <w:left w:val="none" w:sz="0" w:space="0" w:color="auto"/>
            <w:bottom w:val="none" w:sz="0" w:space="0" w:color="auto"/>
            <w:right w:val="none" w:sz="0" w:space="0" w:color="auto"/>
          </w:divBdr>
        </w:div>
        <w:div w:id="993146301">
          <w:marLeft w:val="0"/>
          <w:marRight w:val="0"/>
          <w:marTop w:val="0"/>
          <w:marBottom w:val="120"/>
          <w:divBdr>
            <w:top w:val="none" w:sz="0" w:space="0" w:color="auto"/>
            <w:left w:val="none" w:sz="0" w:space="0" w:color="auto"/>
            <w:bottom w:val="none" w:sz="0" w:space="0" w:color="auto"/>
            <w:right w:val="none" w:sz="0" w:space="0" w:color="auto"/>
          </w:divBdr>
        </w:div>
        <w:div w:id="646518390">
          <w:marLeft w:val="0"/>
          <w:marRight w:val="0"/>
          <w:marTop w:val="0"/>
          <w:marBottom w:val="120"/>
          <w:divBdr>
            <w:top w:val="none" w:sz="0" w:space="0" w:color="auto"/>
            <w:left w:val="none" w:sz="0" w:space="0" w:color="auto"/>
            <w:bottom w:val="none" w:sz="0" w:space="0" w:color="auto"/>
            <w:right w:val="none" w:sz="0" w:space="0" w:color="auto"/>
          </w:divBdr>
        </w:div>
        <w:div w:id="1079519303">
          <w:marLeft w:val="0"/>
          <w:marRight w:val="0"/>
          <w:marTop w:val="0"/>
          <w:marBottom w:val="120"/>
          <w:divBdr>
            <w:top w:val="none" w:sz="0" w:space="0" w:color="auto"/>
            <w:left w:val="none" w:sz="0" w:space="0" w:color="auto"/>
            <w:bottom w:val="none" w:sz="0" w:space="0" w:color="auto"/>
            <w:right w:val="none" w:sz="0" w:space="0" w:color="auto"/>
          </w:divBdr>
        </w:div>
        <w:div w:id="1269892199">
          <w:marLeft w:val="0"/>
          <w:marRight w:val="0"/>
          <w:marTop w:val="0"/>
          <w:marBottom w:val="120"/>
          <w:divBdr>
            <w:top w:val="none" w:sz="0" w:space="0" w:color="auto"/>
            <w:left w:val="none" w:sz="0" w:space="0" w:color="auto"/>
            <w:bottom w:val="none" w:sz="0" w:space="0" w:color="auto"/>
            <w:right w:val="none" w:sz="0" w:space="0" w:color="auto"/>
          </w:divBdr>
        </w:div>
        <w:div w:id="2061053418">
          <w:marLeft w:val="0"/>
          <w:marRight w:val="0"/>
          <w:marTop w:val="0"/>
          <w:marBottom w:val="120"/>
          <w:divBdr>
            <w:top w:val="none" w:sz="0" w:space="0" w:color="auto"/>
            <w:left w:val="none" w:sz="0" w:space="0" w:color="auto"/>
            <w:bottom w:val="none" w:sz="0" w:space="0" w:color="auto"/>
            <w:right w:val="none" w:sz="0" w:space="0" w:color="auto"/>
          </w:divBdr>
        </w:div>
        <w:div w:id="1932885083">
          <w:marLeft w:val="0"/>
          <w:marRight w:val="0"/>
          <w:marTop w:val="0"/>
          <w:marBottom w:val="120"/>
          <w:divBdr>
            <w:top w:val="none" w:sz="0" w:space="0" w:color="auto"/>
            <w:left w:val="none" w:sz="0" w:space="0" w:color="auto"/>
            <w:bottom w:val="none" w:sz="0" w:space="0" w:color="auto"/>
            <w:right w:val="none" w:sz="0" w:space="0" w:color="auto"/>
          </w:divBdr>
        </w:div>
        <w:div w:id="1767461802">
          <w:marLeft w:val="0"/>
          <w:marRight w:val="0"/>
          <w:marTop w:val="0"/>
          <w:marBottom w:val="120"/>
          <w:divBdr>
            <w:top w:val="none" w:sz="0" w:space="0" w:color="auto"/>
            <w:left w:val="none" w:sz="0" w:space="0" w:color="auto"/>
            <w:bottom w:val="none" w:sz="0" w:space="0" w:color="auto"/>
            <w:right w:val="none" w:sz="0" w:space="0" w:color="auto"/>
          </w:divBdr>
        </w:div>
        <w:div w:id="1049450580">
          <w:marLeft w:val="0"/>
          <w:marRight w:val="0"/>
          <w:marTop w:val="0"/>
          <w:marBottom w:val="120"/>
          <w:divBdr>
            <w:top w:val="none" w:sz="0" w:space="0" w:color="auto"/>
            <w:left w:val="none" w:sz="0" w:space="0" w:color="auto"/>
            <w:bottom w:val="none" w:sz="0" w:space="0" w:color="auto"/>
            <w:right w:val="none" w:sz="0" w:space="0" w:color="auto"/>
          </w:divBdr>
        </w:div>
        <w:div w:id="759716368">
          <w:marLeft w:val="0"/>
          <w:marRight w:val="0"/>
          <w:marTop w:val="0"/>
          <w:marBottom w:val="120"/>
          <w:divBdr>
            <w:top w:val="none" w:sz="0" w:space="0" w:color="auto"/>
            <w:left w:val="none" w:sz="0" w:space="0" w:color="auto"/>
            <w:bottom w:val="none" w:sz="0" w:space="0" w:color="auto"/>
            <w:right w:val="none" w:sz="0" w:space="0" w:color="auto"/>
          </w:divBdr>
        </w:div>
        <w:div w:id="733045107">
          <w:marLeft w:val="0"/>
          <w:marRight w:val="0"/>
          <w:marTop w:val="0"/>
          <w:marBottom w:val="120"/>
          <w:divBdr>
            <w:top w:val="none" w:sz="0" w:space="0" w:color="auto"/>
            <w:left w:val="none" w:sz="0" w:space="0" w:color="auto"/>
            <w:bottom w:val="none" w:sz="0" w:space="0" w:color="auto"/>
            <w:right w:val="none" w:sz="0" w:space="0" w:color="auto"/>
          </w:divBdr>
        </w:div>
        <w:div w:id="767773959">
          <w:marLeft w:val="0"/>
          <w:marRight w:val="0"/>
          <w:marTop w:val="0"/>
          <w:marBottom w:val="120"/>
          <w:divBdr>
            <w:top w:val="none" w:sz="0" w:space="0" w:color="auto"/>
            <w:left w:val="none" w:sz="0" w:space="0" w:color="auto"/>
            <w:bottom w:val="none" w:sz="0" w:space="0" w:color="auto"/>
            <w:right w:val="none" w:sz="0" w:space="0" w:color="auto"/>
          </w:divBdr>
        </w:div>
        <w:div w:id="327446009">
          <w:marLeft w:val="0"/>
          <w:marRight w:val="0"/>
          <w:marTop w:val="0"/>
          <w:marBottom w:val="120"/>
          <w:divBdr>
            <w:top w:val="none" w:sz="0" w:space="0" w:color="auto"/>
            <w:left w:val="none" w:sz="0" w:space="0" w:color="auto"/>
            <w:bottom w:val="none" w:sz="0" w:space="0" w:color="auto"/>
            <w:right w:val="none" w:sz="0" w:space="0" w:color="auto"/>
          </w:divBdr>
        </w:div>
        <w:div w:id="559482219">
          <w:marLeft w:val="0"/>
          <w:marRight w:val="0"/>
          <w:marTop w:val="0"/>
          <w:marBottom w:val="120"/>
          <w:divBdr>
            <w:top w:val="none" w:sz="0" w:space="0" w:color="auto"/>
            <w:left w:val="none" w:sz="0" w:space="0" w:color="auto"/>
            <w:bottom w:val="none" w:sz="0" w:space="0" w:color="auto"/>
            <w:right w:val="none" w:sz="0" w:space="0" w:color="auto"/>
          </w:divBdr>
        </w:div>
        <w:div w:id="1593512999">
          <w:marLeft w:val="0"/>
          <w:marRight w:val="0"/>
          <w:marTop w:val="0"/>
          <w:marBottom w:val="120"/>
          <w:divBdr>
            <w:top w:val="none" w:sz="0" w:space="0" w:color="auto"/>
            <w:left w:val="none" w:sz="0" w:space="0" w:color="auto"/>
            <w:bottom w:val="none" w:sz="0" w:space="0" w:color="auto"/>
            <w:right w:val="none" w:sz="0" w:space="0" w:color="auto"/>
          </w:divBdr>
        </w:div>
        <w:div w:id="751199807">
          <w:marLeft w:val="0"/>
          <w:marRight w:val="0"/>
          <w:marTop w:val="0"/>
          <w:marBottom w:val="0"/>
          <w:divBdr>
            <w:top w:val="none" w:sz="0" w:space="0" w:color="auto"/>
            <w:left w:val="none" w:sz="0" w:space="0" w:color="auto"/>
            <w:bottom w:val="none" w:sz="0" w:space="0" w:color="auto"/>
            <w:right w:val="none" w:sz="0" w:space="0" w:color="auto"/>
          </w:divBdr>
        </w:div>
        <w:div w:id="893808740">
          <w:marLeft w:val="0"/>
          <w:marRight w:val="0"/>
          <w:marTop w:val="0"/>
          <w:marBottom w:val="0"/>
          <w:divBdr>
            <w:top w:val="none" w:sz="0" w:space="0" w:color="auto"/>
            <w:left w:val="none" w:sz="0" w:space="0" w:color="auto"/>
            <w:bottom w:val="none" w:sz="0" w:space="0" w:color="auto"/>
            <w:right w:val="none" w:sz="0" w:space="0" w:color="auto"/>
          </w:divBdr>
        </w:div>
        <w:div w:id="1320966540">
          <w:marLeft w:val="0"/>
          <w:marRight w:val="0"/>
          <w:marTop w:val="0"/>
          <w:marBottom w:val="0"/>
          <w:divBdr>
            <w:top w:val="none" w:sz="0" w:space="0" w:color="auto"/>
            <w:left w:val="none" w:sz="0" w:space="0" w:color="auto"/>
            <w:bottom w:val="none" w:sz="0" w:space="0" w:color="auto"/>
            <w:right w:val="none" w:sz="0" w:space="0" w:color="auto"/>
          </w:divBdr>
        </w:div>
        <w:div w:id="1620061361">
          <w:marLeft w:val="0"/>
          <w:marRight w:val="0"/>
          <w:marTop w:val="0"/>
          <w:marBottom w:val="0"/>
          <w:divBdr>
            <w:top w:val="none" w:sz="0" w:space="0" w:color="auto"/>
            <w:left w:val="none" w:sz="0" w:space="0" w:color="auto"/>
            <w:bottom w:val="none" w:sz="0" w:space="0" w:color="auto"/>
            <w:right w:val="none" w:sz="0" w:space="0" w:color="auto"/>
          </w:divBdr>
        </w:div>
        <w:div w:id="543905091">
          <w:marLeft w:val="0"/>
          <w:marRight w:val="0"/>
          <w:marTop w:val="0"/>
          <w:marBottom w:val="0"/>
          <w:divBdr>
            <w:top w:val="none" w:sz="0" w:space="0" w:color="auto"/>
            <w:left w:val="none" w:sz="0" w:space="0" w:color="auto"/>
            <w:bottom w:val="none" w:sz="0" w:space="0" w:color="auto"/>
            <w:right w:val="none" w:sz="0" w:space="0" w:color="auto"/>
          </w:divBdr>
        </w:div>
        <w:div w:id="301159638">
          <w:marLeft w:val="0"/>
          <w:marRight w:val="0"/>
          <w:marTop w:val="0"/>
          <w:marBottom w:val="0"/>
          <w:divBdr>
            <w:top w:val="none" w:sz="0" w:space="0" w:color="auto"/>
            <w:left w:val="none" w:sz="0" w:space="0" w:color="auto"/>
            <w:bottom w:val="none" w:sz="0" w:space="0" w:color="auto"/>
            <w:right w:val="none" w:sz="0" w:space="0" w:color="auto"/>
          </w:divBdr>
        </w:div>
        <w:div w:id="796215547">
          <w:marLeft w:val="0"/>
          <w:marRight w:val="0"/>
          <w:marTop w:val="0"/>
          <w:marBottom w:val="0"/>
          <w:divBdr>
            <w:top w:val="none" w:sz="0" w:space="0" w:color="auto"/>
            <w:left w:val="none" w:sz="0" w:space="0" w:color="auto"/>
            <w:bottom w:val="none" w:sz="0" w:space="0" w:color="auto"/>
            <w:right w:val="none" w:sz="0" w:space="0" w:color="auto"/>
          </w:divBdr>
        </w:div>
        <w:div w:id="1581866715">
          <w:marLeft w:val="0"/>
          <w:marRight w:val="0"/>
          <w:marTop w:val="0"/>
          <w:marBottom w:val="120"/>
          <w:divBdr>
            <w:top w:val="none" w:sz="0" w:space="0" w:color="auto"/>
            <w:left w:val="none" w:sz="0" w:space="0" w:color="auto"/>
            <w:bottom w:val="none" w:sz="0" w:space="0" w:color="auto"/>
            <w:right w:val="none" w:sz="0" w:space="0" w:color="auto"/>
          </w:divBdr>
        </w:div>
        <w:div w:id="615990562">
          <w:marLeft w:val="0"/>
          <w:marRight w:val="0"/>
          <w:marTop w:val="0"/>
          <w:marBottom w:val="120"/>
          <w:divBdr>
            <w:top w:val="none" w:sz="0" w:space="0" w:color="auto"/>
            <w:left w:val="none" w:sz="0" w:space="0" w:color="auto"/>
            <w:bottom w:val="none" w:sz="0" w:space="0" w:color="auto"/>
            <w:right w:val="none" w:sz="0" w:space="0" w:color="auto"/>
          </w:divBdr>
        </w:div>
        <w:div w:id="1229879388">
          <w:marLeft w:val="0"/>
          <w:marRight w:val="0"/>
          <w:marTop w:val="0"/>
          <w:marBottom w:val="120"/>
          <w:divBdr>
            <w:top w:val="none" w:sz="0" w:space="0" w:color="auto"/>
            <w:left w:val="none" w:sz="0" w:space="0" w:color="auto"/>
            <w:bottom w:val="none" w:sz="0" w:space="0" w:color="auto"/>
            <w:right w:val="none" w:sz="0" w:space="0" w:color="auto"/>
          </w:divBdr>
        </w:div>
        <w:div w:id="465508020">
          <w:marLeft w:val="0"/>
          <w:marRight w:val="0"/>
          <w:marTop w:val="0"/>
          <w:marBottom w:val="120"/>
          <w:divBdr>
            <w:top w:val="none" w:sz="0" w:space="0" w:color="auto"/>
            <w:left w:val="none" w:sz="0" w:space="0" w:color="auto"/>
            <w:bottom w:val="none" w:sz="0" w:space="0" w:color="auto"/>
            <w:right w:val="none" w:sz="0" w:space="0" w:color="auto"/>
          </w:divBdr>
        </w:div>
        <w:div w:id="34282609">
          <w:marLeft w:val="0"/>
          <w:marRight w:val="0"/>
          <w:marTop w:val="0"/>
          <w:marBottom w:val="120"/>
          <w:divBdr>
            <w:top w:val="none" w:sz="0" w:space="0" w:color="auto"/>
            <w:left w:val="none" w:sz="0" w:space="0" w:color="auto"/>
            <w:bottom w:val="none" w:sz="0" w:space="0" w:color="auto"/>
            <w:right w:val="none" w:sz="0" w:space="0" w:color="auto"/>
          </w:divBdr>
        </w:div>
        <w:div w:id="562566757">
          <w:marLeft w:val="0"/>
          <w:marRight w:val="0"/>
          <w:marTop w:val="0"/>
          <w:marBottom w:val="120"/>
          <w:divBdr>
            <w:top w:val="none" w:sz="0" w:space="0" w:color="auto"/>
            <w:left w:val="none" w:sz="0" w:space="0" w:color="auto"/>
            <w:bottom w:val="none" w:sz="0" w:space="0" w:color="auto"/>
            <w:right w:val="none" w:sz="0" w:space="0" w:color="auto"/>
          </w:divBdr>
        </w:div>
        <w:div w:id="916787570">
          <w:marLeft w:val="0"/>
          <w:marRight w:val="0"/>
          <w:marTop w:val="0"/>
          <w:marBottom w:val="120"/>
          <w:divBdr>
            <w:top w:val="none" w:sz="0" w:space="0" w:color="auto"/>
            <w:left w:val="none" w:sz="0" w:space="0" w:color="auto"/>
            <w:bottom w:val="none" w:sz="0" w:space="0" w:color="auto"/>
            <w:right w:val="none" w:sz="0" w:space="0" w:color="auto"/>
          </w:divBdr>
        </w:div>
        <w:div w:id="1514412897">
          <w:marLeft w:val="0"/>
          <w:marRight w:val="0"/>
          <w:marTop w:val="0"/>
          <w:marBottom w:val="120"/>
          <w:divBdr>
            <w:top w:val="none" w:sz="0" w:space="0" w:color="auto"/>
            <w:left w:val="none" w:sz="0" w:space="0" w:color="auto"/>
            <w:bottom w:val="none" w:sz="0" w:space="0" w:color="auto"/>
            <w:right w:val="none" w:sz="0" w:space="0" w:color="auto"/>
          </w:divBdr>
        </w:div>
        <w:div w:id="1850637170">
          <w:marLeft w:val="0"/>
          <w:marRight w:val="0"/>
          <w:marTop w:val="0"/>
          <w:marBottom w:val="120"/>
          <w:divBdr>
            <w:top w:val="none" w:sz="0" w:space="0" w:color="auto"/>
            <w:left w:val="none" w:sz="0" w:space="0" w:color="auto"/>
            <w:bottom w:val="none" w:sz="0" w:space="0" w:color="auto"/>
            <w:right w:val="none" w:sz="0" w:space="0" w:color="auto"/>
          </w:divBdr>
        </w:div>
        <w:div w:id="1679309329">
          <w:marLeft w:val="0"/>
          <w:marRight w:val="0"/>
          <w:marTop w:val="0"/>
          <w:marBottom w:val="120"/>
          <w:divBdr>
            <w:top w:val="none" w:sz="0" w:space="0" w:color="auto"/>
            <w:left w:val="none" w:sz="0" w:space="0" w:color="auto"/>
            <w:bottom w:val="none" w:sz="0" w:space="0" w:color="auto"/>
            <w:right w:val="none" w:sz="0" w:space="0" w:color="auto"/>
          </w:divBdr>
        </w:div>
        <w:div w:id="667826006">
          <w:marLeft w:val="0"/>
          <w:marRight w:val="0"/>
          <w:marTop w:val="0"/>
          <w:marBottom w:val="120"/>
          <w:divBdr>
            <w:top w:val="none" w:sz="0" w:space="0" w:color="auto"/>
            <w:left w:val="none" w:sz="0" w:space="0" w:color="auto"/>
            <w:bottom w:val="none" w:sz="0" w:space="0" w:color="auto"/>
            <w:right w:val="none" w:sz="0" w:space="0" w:color="auto"/>
          </w:divBdr>
        </w:div>
        <w:div w:id="110713014">
          <w:marLeft w:val="0"/>
          <w:marRight w:val="0"/>
          <w:marTop w:val="0"/>
          <w:marBottom w:val="120"/>
          <w:divBdr>
            <w:top w:val="none" w:sz="0" w:space="0" w:color="auto"/>
            <w:left w:val="none" w:sz="0" w:space="0" w:color="auto"/>
            <w:bottom w:val="none" w:sz="0" w:space="0" w:color="auto"/>
            <w:right w:val="none" w:sz="0" w:space="0" w:color="auto"/>
          </w:divBdr>
        </w:div>
        <w:div w:id="1312324763">
          <w:marLeft w:val="0"/>
          <w:marRight w:val="0"/>
          <w:marTop w:val="0"/>
          <w:marBottom w:val="120"/>
          <w:divBdr>
            <w:top w:val="none" w:sz="0" w:space="0" w:color="auto"/>
            <w:left w:val="none" w:sz="0" w:space="0" w:color="auto"/>
            <w:bottom w:val="none" w:sz="0" w:space="0" w:color="auto"/>
            <w:right w:val="none" w:sz="0" w:space="0" w:color="auto"/>
          </w:divBdr>
        </w:div>
        <w:div w:id="89935976">
          <w:marLeft w:val="0"/>
          <w:marRight w:val="0"/>
          <w:marTop w:val="0"/>
          <w:marBottom w:val="120"/>
          <w:divBdr>
            <w:top w:val="none" w:sz="0" w:space="0" w:color="auto"/>
            <w:left w:val="none" w:sz="0" w:space="0" w:color="auto"/>
            <w:bottom w:val="none" w:sz="0" w:space="0" w:color="auto"/>
            <w:right w:val="none" w:sz="0" w:space="0" w:color="auto"/>
          </w:divBdr>
        </w:div>
        <w:div w:id="1411538437">
          <w:marLeft w:val="0"/>
          <w:marRight w:val="0"/>
          <w:marTop w:val="0"/>
          <w:marBottom w:val="120"/>
          <w:divBdr>
            <w:top w:val="none" w:sz="0" w:space="0" w:color="auto"/>
            <w:left w:val="none" w:sz="0" w:space="0" w:color="auto"/>
            <w:bottom w:val="none" w:sz="0" w:space="0" w:color="auto"/>
            <w:right w:val="none" w:sz="0" w:space="0" w:color="auto"/>
          </w:divBdr>
        </w:div>
        <w:div w:id="244652675">
          <w:marLeft w:val="0"/>
          <w:marRight w:val="0"/>
          <w:marTop w:val="0"/>
          <w:marBottom w:val="120"/>
          <w:divBdr>
            <w:top w:val="none" w:sz="0" w:space="0" w:color="auto"/>
            <w:left w:val="none" w:sz="0" w:space="0" w:color="auto"/>
            <w:bottom w:val="none" w:sz="0" w:space="0" w:color="auto"/>
            <w:right w:val="none" w:sz="0" w:space="0" w:color="auto"/>
          </w:divBdr>
        </w:div>
        <w:div w:id="820124927">
          <w:marLeft w:val="0"/>
          <w:marRight w:val="0"/>
          <w:marTop w:val="0"/>
          <w:marBottom w:val="120"/>
          <w:divBdr>
            <w:top w:val="none" w:sz="0" w:space="0" w:color="auto"/>
            <w:left w:val="none" w:sz="0" w:space="0" w:color="auto"/>
            <w:bottom w:val="none" w:sz="0" w:space="0" w:color="auto"/>
            <w:right w:val="none" w:sz="0" w:space="0" w:color="auto"/>
          </w:divBdr>
        </w:div>
        <w:div w:id="1905330438">
          <w:marLeft w:val="0"/>
          <w:marRight w:val="0"/>
          <w:marTop w:val="0"/>
          <w:marBottom w:val="120"/>
          <w:divBdr>
            <w:top w:val="none" w:sz="0" w:space="0" w:color="auto"/>
            <w:left w:val="none" w:sz="0" w:space="0" w:color="auto"/>
            <w:bottom w:val="none" w:sz="0" w:space="0" w:color="auto"/>
            <w:right w:val="none" w:sz="0" w:space="0" w:color="auto"/>
          </w:divBdr>
        </w:div>
        <w:div w:id="874732356">
          <w:marLeft w:val="0"/>
          <w:marRight w:val="0"/>
          <w:marTop w:val="0"/>
          <w:marBottom w:val="120"/>
          <w:divBdr>
            <w:top w:val="none" w:sz="0" w:space="0" w:color="auto"/>
            <w:left w:val="none" w:sz="0" w:space="0" w:color="auto"/>
            <w:bottom w:val="none" w:sz="0" w:space="0" w:color="auto"/>
            <w:right w:val="none" w:sz="0" w:space="0" w:color="auto"/>
          </w:divBdr>
        </w:div>
        <w:div w:id="1906061007">
          <w:marLeft w:val="0"/>
          <w:marRight w:val="0"/>
          <w:marTop w:val="0"/>
          <w:marBottom w:val="120"/>
          <w:divBdr>
            <w:top w:val="none" w:sz="0" w:space="0" w:color="auto"/>
            <w:left w:val="none" w:sz="0" w:space="0" w:color="auto"/>
            <w:bottom w:val="none" w:sz="0" w:space="0" w:color="auto"/>
            <w:right w:val="none" w:sz="0" w:space="0" w:color="auto"/>
          </w:divBdr>
        </w:div>
        <w:div w:id="1672682463">
          <w:marLeft w:val="0"/>
          <w:marRight w:val="0"/>
          <w:marTop w:val="0"/>
          <w:marBottom w:val="120"/>
          <w:divBdr>
            <w:top w:val="none" w:sz="0" w:space="0" w:color="auto"/>
            <w:left w:val="none" w:sz="0" w:space="0" w:color="auto"/>
            <w:bottom w:val="none" w:sz="0" w:space="0" w:color="auto"/>
            <w:right w:val="none" w:sz="0" w:space="0" w:color="auto"/>
          </w:divBdr>
        </w:div>
        <w:div w:id="1134762048">
          <w:marLeft w:val="0"/>
          <w:marRight w:val="0"/>
          <w:marTop w:val="0"/>
          <w:marBottom w:val="120"/>
          <w:divBdr>
            <w:top w:val="none" w:sz="0" w:space="0" w:color="auto"/>
            <w:left w:val="none" w:sz="0" w:space="0" w:color="auto"/>
            <w:bottom w:val="none" w:sz="0" w:space="0" w:color="auto"/>
            <w:right w:val="none" w:sz="0" w:space="0" w:color="auto"/>
          </w:divBdr>
        </w:div>
        <w:div w:id="1438598492">
          <w:marLeft w:val="0"/>
          <w:marRight w:val="0"/>
          <w:marTop w:val="0"/>
          <w:marBottom w:val="120"/>
          <w:divBdr>
            <w:top w:val="none" w:sz="0" w:space="0" w:color="auto"/>
            <w:left w:val="none" w:sz="0" w:space="0" w:color="auto"/>
            <w:bottom w:val="none" w:sz="0" w:space="0" w:color="auto"/>
            <w:right w:val="none" w:sz="0" w:space="0" w:color="auto"/>
          </w:divBdr>
        </w:div>
        <w:div w:id="89860024">
          <w:marLeft w:val="0"/>
          <w:marRight w:val="0"/>
          <w:marTop w:val="0"/>
          <w:marBottom w:val="120"/>
          <w:divBdr>
            <w:top w:val="none" w:sz="0" w:space="0" w:color="auto"/>
            <w:left w:val="none" w:sz="0" w:space="0" w:color="auto"/>
            <w:bottom w:val="none" w:sz="0" w:space="0" w:color="auto"/>
            <w:right w:val="none" w:sz="0" w:space="0" w:color="auto"/>
          </w:divBdr>
        </w:div>
        <w:div w:id="1400441058">
          <w:marLeft w:val="0"/>
          <w:marRight w:val="0"/>
          <w:marTop w:val="0"/>
          <w:marBottom w:val="120"/>
          <w:divBdr>
            <w:top w:val="none" w:sz="0" w:space="0" w:color="auto"/>
            <w:left w:val="none" w:sz="0" w:space="0" w:color="auto"/>
            <w:bottom w:val="none" w:sz="0" w:space="0" w:color="auto"/>
            <w:right w:val="none" w:sz="0" w:space="0" w:color="auto"/>
          </w:divBdr>
        </w:div>
        <w:div w:id="1395203941">
          <w:marLeft w:val="0"/>
          <w:marRight w:val="0"/>
          <w:marTop w:val="0"/>
          <w:marBottom w:val="120"/>
          <w:divBdr>
            <w:top w:val="none" w:sz="0" w:space="0" w:color="auto"/>
            <w:left w:val="none" w:sz="0" w:space="0" w:color="auto"/>
            <w:bottom w:val="none" w:sz="0" w:space="0" w:color="auto"/>
            <w:right w:val="none" w:sz="0" w:space="0" w:color="auto"/>
          </w:divBdr>
        </w:div>
        <w:div w:id="1734087533">
          <w:marLeft w:val="0"/>
          <w:marRight w:val="0"/>
          <w:marTop w:val="0"/>
          <w:marBottom w:val="120"/>
          <w:divBdr>
            <w:top w:val="none" w:sz="0" w:space="0" w:color="auto"/>
            <w:left w:val="none" w:sz="0" w:space="0" w:color="auto"/>
            <w:bottom w:val="none" w:sz="0" w:space="0" w:color="auto"/>
            <w:right w:val="none" w:sz="0" w:space="0" w:color="auto"/>
          </w:divBdr>
        </w:div>
        <w:div w:id="1195772965">
          <w:marLeft w:val="0"/>
          <w:marRight w:val="0"/>
          <w:marTop w:val="0"/>
          <w:marBottom w:val="120"/>
          <w:divBdr>
            <w:top w:val="none" w:sz="0" w:space="0" w:color="auto"/>
            <w:left w:val="none" w:sz="0" w:space="0" w:color="auto"/>
            <w:bottom w:val="none" w:sz="0" w:space="0" w:color="auto"/>
            <w:right w:val="none" w:sz="0" w:space="0" w:color="auto"/>
          </w:divBdr>
        </w:div>
        <w:div w:id="1806846291">
          <w:marLeft w:val="0"/>
          <w:marRight w:val="0"/>
          <w:marTop w:val="0"/>
          <w:marBottom w:val="120"/>
          <w:divBdr>
            <w:top w:val="none" w:sz="0" w:space="0" w:color="auto"/>
            <w:left w:val="none" w:sz="0" w:space="0" w:color="auto"/>
            <w:bottom w:val="none" w:sz="0" w:space="0" w:color="auto"/>
            <w:right w:val="none" w:sz="0" w:space="0" w:color="auto"/>
          </w:divBdr>
        </w:div>
        <w:div w:id="248932464">
          <w:marLeft w:val="0"/>
          <w:marRight w:val="0"/>
          <w:marTop w:val="0"/>
          <w:marBottom w:val="120"/>
          <w:divBdr>
            <w:top w:val="none" w:sz="0" w:space="0" w:color="auto"/>
            <w:left w:val="none" w:sz="0" w:space="0" w:color="auto"/>
            <w:bottom w:val="none" w:sz="0" w:space="0" w:color="auto"/>
            <w:right w:val="none" w:sz="0" w:space="0" w:color="auto"/>
          </w:divBdr>
        </w:div>
        <w:div w:id="1066807122">
          <w:marLeft w:val="0"/>
          <w:marRight w:val="0"/>
          <w:marTop w:val="0"/>
          <w:marBottom w:val="120"/>
          <w:divBdr>
            <w:top w:val="none" w:sz="0" w:space="0" w:color="auto"/>
            <w:left w:val="none" w:sz="0" w:space="0" w:color="auto"/>
            <w:bottom w:val="none" w:sz="0" w:space="0" w:color="auto"/>
            <w:right w:val="none" w:sz="0" w:space="0" w:color="auto"/>
          </w:divBdr>
        </w:div>
        <w:div w:id="1763529425">
          <w:marLeft w:val="0"/>
          <w:marRight w:val="0"/>
          <w:marTop w:val="0"/>
          <w:marBottom w:val="120"/>
          <w:divBdr>
            <w:top w:val="none" w:sz="0" w:space="0" w:color="auto"/>
            <w:left w:val="none" w:sz="0" w:space="0" w:color="auto"/>
            <w:bottom w:val="none" w:sz="0" w:space="0" w:color="auto"/>
            <w:right w:val="none" w:sz="0" w:space="0" w:color="auto"/>
          </w:divBdr>
        </w:div>
        <w:div w:id="919366436">
          <w:marLeft w:val="0"/>
          <w:marRight w:val="0"/>
          <w:marTop w:val="0"/>
          <w:marBottom w:val="120"/>
          <w:divBdr>
            <w:top w:val="none" w:sz="0" w:space="0" w:color="auto"/>
            <w:left w:val="none" w:sz="0" w:space="0" w:color="auto"/>
            <w:bottom w:val="none" w:sz="0" w:space="0" w:color="auto"/>
            <w:right w:val="none" w:sz="0" w:space="0" w:color="auto"/>
          </w:divBdr>
        </w:div>
        <w:div w:id="1801730065">
          <w:marLeft w:val="0"/>
          <w:marRight w:val="0"/>
          <w:marTop w:val="0"/>
          <w:marBottom w:val="120"/>
          <w:divBdr>
            <w:top w:val="none" w:sz="0" w:space="0" w:color="auto"/>
            <w:left w:val="none" w:sz="0" w:space="0" w:color="auto"/>
            <w:bottom w:val="none" w:sz="0" w:space="0" w:color="auto"/>
            <w:right w:val="none" w:sz="0" w:space="0" w:color="auto"/>
          </w:divBdr>
        </w:div>
        <w:div w:id="153380086">
          <w:marLeft w:val="0"/>
          <w:marRight w:val="0"/>
          <w:marTop w:val="0"/>
          <w:marBottom w:val="120"/>
          <w:divBdr>
            <w:top w:val="none" w:sz="0" w:space="0" w:color="auto"/>
            <w:left w:val="none" w:sz="0" w:space="0" w:color="auto"/>
            <w:bottom w:val="none" w:sz="0" w:space="0" w:color="auto"/>
            <w:right w:val="none" w:sz="0" w:space="0" w:color="auto"/>
          </w:divBdr>
        </w:div>
        <w:div w:id="1349334831">
          <w:marLeft w:val="0"/>
          <w:marRight w:val="0"/>
          <w:marTop w:val="0"/>
          <w:marBottom w:val="120"/>
          <w:divBdr>
            <w:top w:val="none" w:sz="0" w:space="0" w:color="auto"/>
            <w:left w:val="none" w:sz="0" w:space="0" w:color="auto"/>
            <w:bottom w:val="none" w:sz="0" w:space="0" w:color="auto"/>
            <w:right w:val="none" w:sz="0" w:space="0" w:color="auto"/>
          </w:divBdr>
        </w:div>
        <w:div w:id="258489682">
          <w:marLeft w:val="0"/>
          <w:marRight w:val="0"/>
          <w:marTop w:val="0"/>
          <w:marBottom w:val="120"/>
          <w:divBdr>
            <w:top w:val="none" w:sz="0" w:space="0" w:color="auto"/>
            <w:left w:val="none" w:sz="0" w:space="0" w:color="auto"/>
            <w:bottom w:val="none" w:sz="0" w:space="0" w:color="auto"/>
            <w:right w:val="none" w:sz="0" w:space="0" w:color="auto"/>
          </w:divBdr>
        </w:div>
        <w:div w:id="2109889838">
          <w:marLeft w:val="0"/>
          <w:marRight w:val="0"/>
          <w:marTop w:val="0"/>
          <w:marBottom w:val="120"/>
          <w:divBdr>
            <w:top w:val="none" w:sz="0" w:space="0" w:color="auto"/>
            <w:left w:val="none" w:sz="0" w:space="0" w:color="auto"/>
            <w:bottom w:val="none" w:sz="0" w:space="0" w:color="auto"/>
            <w:right w:val="none" w:sz="0" w:space="0" w:color="auto"/>
          </w:divBdr>
        </w:div>
        <w:div w:id="1289505492">
          <w:marLeft w:val="0"/>
          <w:marRight w:val="0"/>
          <w:marTop w:val="0"/>
          <w:marBottom w:val="120"/>
          <w:divBdr>
            <w:top w:val="none" w:sz="0" w:space="0" w:color="auto"/>
            <w:left w:val="none" w:sz="0" w:space="0" w:color="auto"/>
            <w:bottom w:val="none" w:sz="0" w:space="0" w:color="auto"/>
            <w:right w:val="none" w:sz="0" w:space="0" w:color="auto"/>
          </w:divBdr>
        </w:div>
        <w:div w:id="1295331828">
          <w:marLeft w:val="0"/>
          <w:marRight w:val="0"/>
          <w:marTop w:val="0"/>
          <w:marBottom w:val="120"/>
          <w:divBdr>
            <w:top w:val="none" w:sz="0" w:space="0" w:color="auto"/>
            <w:left w:val="none" w:sz="0" w:space="0" w:color="auto"/>
            <w:bottom w:val="none" w:sz="0" w:space="0" w:color="auto"/>
            <w:right w:val="none" w:sz="0" w:space="0" w:color="auto"/>
          </w:divBdr>
        </w:div>
        <w:div w:id="80376774">
          <w:marLeft w:val="0"/>
          <w:marRight w:val="0"/>
          <w:marTop w:val="0"/>
          <w:marBottom w:val="120"/>
          <w:divBdr>
            <w:top w:val="none" w:sz="0" w:space="0" w:color="auto"/>
            <w:left w:val="none" w:sz="0" w:space="0" w:color="auto"/>
            <w:bottom w:val="none" w:sz="0" w:space="0" w:color="auto"/>
            <w:right w:val="none" w:sz="0" w:space="0" w:color="auto"/>
          </w:divBdr>
        </w:div>
        <w:div w:id="746347090">
          <w:marLeft w:val="0"/>
          <w:marRight w:val="0"/>
          <w:marTop w:val="0"/>
          <w:marBottom w:val="120"/>
          <w:divBdr>
            <w:top w:val="none" w:sz="0" w:space="0" w:color="auto"/>
            <w:left w:val="none" w:sz="0" w:space="0" w:color="auto"/>
            <w:bottom w:val="none" w:sz="0" w:space="0" w:color="auto"/>
            <w:right w:val="none" w:sz="0" w:space="0" w:color="auto"/>
          </w:divBdr>
        </w:div>
        <w:div w:id="374306512">
          <w:marLeft w:val="0"/>
          <w:marRight w:val="0"/>
          <w:marTop w:val="0"/>
          <w:marBottom w:val="0"/>
          <w:divBdr>
            <w:top w:val="none" w:sz="0" w:space="0" w:color="auto"/>
            <w:left w:val="none" w:sz="0" w:space="0" w:color="auto"/>
            <w:bottom w:val="none" w:sz="0" w:space="0" w:color="auto"/>
            <w:right w:val="none" w:sz="0" w:space="0" w:color="auto"/>
          </w:divBdr>
        </w:div>
        <w:div w:id="1196894032">
          <w:marLeft w:val="0"/>
          <w:marRight w:val="0"/>
          <w:marTop w:val="0"/>
          <w:marBottom w:val="0"/>
          <w:divBdr>
            <w:top w:val="none" w:sz="0" w:space="0" w:color="auto"/>
            <w:left w:val="none" w:sz="0" w:space="0" w:color="auto"/>
            <w:bottom w:val="none" w:sz="0" w:space="0" w:color="auto"/>
            <w:right w:val="none" w:sz="0" w:space="0" w:color="auto"/>
          </w:divBdr>
        </w:div>
        <w:div w:id="891769180">
          <w:marLeft w:val="0"/>
          <w:marRight w:val="0"/>
          <w:marTop w:val="0"/>
          <w:marBottom w:val="0"/>
          <w:divBdr>
            <w:top w:val="none" w:sz="0" w:space="0" w:color="auto"/>
            <w:left w:val="none" w:sz="0" w:space="0" w:color="auto"/>
            <w:bottom w:val="none" w:sz="0" w:space="0" w:color="auto"/>
            <w:right w:val="none" w:sz="0" w:space="0" w:color="auto"/>
          </w:divBdr>
        </w:div>
        <w:div w:id="1453161263">
          <w:marLeft w:val="0"/>
          <w:marRight w:val="0"/>
          <w:marTop w:val="0"/>
          <w:marBottom w:val="0"/>
          <w:divBdr>
            <w:top w:val="none" w:sz="0" w:space="0" w:color="auto"/>
            <w:left w:val="none" w:sz="0" w:space="0" w:color="auto"/>
            <w:bottom w:val="none" w:sz="0" w:space="0" w:color="auto"/>
            <w:right w:val="none" w:sz="0" w:space="0" w:color="auto"/>
          </w:divBdr>
        </w:div>
        <w:div w:id="1980770253">
          <w:marLeft w:val="0"/>
          <w:marRight w:val="0"/>
          <w:marTop w:val="0"/>
          <w:marBottom w:val="0"/>
          <w:divBdr>
            <w:top w:val="none" w:sz="0" w:space="0" w:color="auto"/>
            <w:left w:val="none" w:sz="0" w:space="0" w:color="auto"/>
            <w:bottom w:val="none" w:sz="0" w:space="0" w:color="auto"/>
            <w:right w:val="none" w:sz="0" w:space="0" w:color="auto"/>
          </w:divBdr>
        </w:div>
        <w:div w:id="1713652944">
          <w:marLeft w:val="0"/>
          <w:marRight w:val="0"/>
          <w:marTop w:val="0"/>
          <w:marBottom w:val="0"/>
          <w:divBdr>
            <w:top w:val="none" w:sz="0" w:space="0" w:color="auto"/>
            <w:left w:val="none" w:sz="0" w:space="0" w:color="auto"/>
            <w:bottom w:val="none" w:sz="0" w:space="0" w:color="auto"/>
            <w:right w:val="none" w:sz="0" w:space="0" w:color="auto"/>
          </w:divBdr>
        </w:div>
        <w:div w:id="1938247887">
          <w:marLeft w:val="0"/>
          <w:marRight w:val="0"/>
          <w:marTop w:val="0"/>
          <w:marBottom w:val="0"/>
          <w:divBdr>
            <w:top w:val="none" w:sz="0" w:space="0" w:color="auto"/>
            <w:left w:val="none" w:sz="0" w:space="0" w:color="auto"/>
            <w:bottom w:val="none" w:sz="0" w:space="0" w:color="auto"/>
            <w:right w:val="none" w:sz="0" w:space="0" w:color="auto"/>
          </w:divBdr>
        </w:div>
        <w:div w:id="804154782">
          <w:marLeft w:val="0"/>
          <w:marRight w:val="0"/>
          <w:marTop w:val="0"/>
          <w:marBottom w:val="0"/>
          <w:divBdr>
            <w:top w:val="none" w:sz="0" w:space="0" w:color="auto"/>
            <w:left w:val="none" w:sz="0" w:space="0" w:color="auto"/>
            <w:bottom w:val="none" w:sz="0" w:space="0" w:color="auto"/>
            <w:right w:val="none" w:sz="0" w:space="0" w:color="auto"/>
          </w:divBdr>
        </w:div>
        <w:div w:id="2082091602">
          <w:marLeft w:val="0"/>
          <w:marRight w:val="0"/>
          <w:marTop w:val="0"/>
          <w:marBottom w:val="0"/>
          <w:divBdr>
            <w:top w:val="none" w:sz="0" w:space="0" w:color="auto"/>
            <w:left w:val="none" w:sz="0" w:space="0" w:color="auto"/>
            <w:bottom w:val="none" w:sz="0" w:space="0" w:color="auto"/>
            <w:right w:val="none" w:sz="0" w:space="0" w:color="auto"/>
          </w:divBdr>
        </w:div>
        <w:div w:id="52966273">
          <w:marLeft w:val="0"/>
          <w:marRight w:val="0"/>
          <w:marTop w:val="0"/>
          <w:marBottom w:val="120"/>
          <w:divBdr>
            <w:top w:val="none" w:sz="0" w:space="0" w:color="auto"/>
            <w:left w:val="none" w:sz="0" w:space="0" w:color="auto"/>
            <w:bottom w:val="none" w:sz="0" w:space="0" w:color="auto"/>
            <w:right w:val="none" w:sz="0" w:space="0" w:color="auto"/>
          </w:divBdr>
        </w:div>
        <w:div w:id="2113041202">
          <w:marLeft w:val="0"/>
          <w:marRight w:val="0"/>
          <w:marTop w:val="0"/>
          <w:marBottom w:val="120"/>
          <w:divBdr>
            <w:top w:val="none" w:sz="0" w:space="0" w:color="auto"/>
            <w:left w:val="none" w:sz="0" w:space="0" w:color="auto"/>
            <w:bottom w:val="none" w:sz="0" w:space="0" w:color="auto"/>
            <w:right w:val="none" w:sz="0" w:space="0" w:color="auto"/>
          </w:divBdr>
        </w:div>
        <w:div w:id="1592395042">
          <w:marLeft w:val="0"/>
          <w:marRight w:val="0"/>
          <w:marTop w:val="0"/>
          <w:marBottom w:val="120"/>
          <w:divBdr>
            <w:top w:val="none" w:sz="0" w:space="0" w:color="auto"/>
            <w:left w:val="none" w:sz="0" w:space="0" w:color="auto"/>
            <w:bottom w:val="none" w:sz="0" w:space="0" w:color="auto"/>
            <w:right w:val="none" w:sz="0" w:space="0" w:color="auto"/>
          </w:divBdr>
        </w:div>
        <w:div w:id="2106537562">
          <w:marLeft w:val="0"/>
          <w:marRight w:val="0"/>
          <w:marTop w:val="0"/>
          <w:marBottom w:val="120"/>
          <w:divBdr>
            <w:top w:val="none" w:sz="0" w:space="0" w:color="auto"/>
            <w:left w:val="none" w:sz="0" w:space="0" w:color="auto"/>
            <w:bottom w:val="none" w:sz="0" w:space="0" w:color="auto"/>
            <w:right w:val="none" w:sz="0" w:space="0" w:color="auto"/>
          </w:divBdr>
        </w:div>
        <w:div w:id="1131089749">
          <w:marLeft w:val="0"/>
          <w:marRight w:val="0"/>
          <w:marTop w:val="0"/>
          <w:marBottom w:val="120"/>
          <w:divBdr>
            <w:top w:val="none" w:sz="0" w:space="0" w:color="auto"/>
            <w:left w:val="none" w:sz="0" w:space="0" w:color="auto"/>
            <w:bottom w:val="none" w:sz="0" w:space="0" w:color="auto"/>
            <w:right w:val="none" w:sz="0" w:space="0" w:color="auto"/>
          </w:divBdr>
        </w:div>
        <w:div w:id="749350528">
          <w:marLeft w:val="0"/>
          <w:marRight w:val="0"/>
          <w:marTop w:val="0"/>
          <w:marBottom w:val="120"/>
          <w:divBdr>
            <w:top w:val="none" w:sz="0" w:space="0" w:color="auto"/>
            <w:left w:val="none" w:sz="0" w:space="0" w:color="auto"/>
            <w:bottom w:val="none" w:sz="0" w:space="0" w:color="auto"/>
            <w:right w:val="none" w:sz="0" w:space="0" w:color="auto"/>
          </w:divBdr>
        </w:div>
        <w:div w:id="1843080121">
          <w:marLeft w:val="0"/>
          <w:marRight w:val="0"/>
          <w:marTop w:val="0"/>
          <w:marBottom w:val="120"/>
          <w:divBdr>
            <w:top w:val="none" w:sz="0" w:space="0" w:color="auto"/>
            <w:left w:val="none" w:sz="0" w:space="0" w:color="auto"/>
            <w:bottom w:val="none" w:sz="0" w:space="0" w:color="auto"/>
            <w:right w:val="none" w:sz="0" w:space="0" w:color="auto"/>
          </w:divBdr>
        </w:div>
        <w:div w:id="1712878443">
          <w:marLeft w:val="0"/>
          <w:marRight w:val="0"/>
          <w:marTop w:val="0"/>
          <w:marBottom w:val="0"/>
          <w:divBdr>
            <w:top w:val="none" w:sz="0" w:space="0" w:color="auto"/>
            <w:left w:val="none" w:sz="0" w:space="0" w:color="auto"/>
            <w:bottom w:val="none" w:sz="0" w:space="0" w:color="auto"/>
            <w:right w:val="none" w:sz="0" w:space="0" w:color="auto"/>
          </w:divBdr>
        </w:div>
        <w:div w:id="2104837689">
          <w:marLeft w:val="0"/>
          <w:marRight w:val="0"/>
          <w:marTop w:val="0"/>
          <w:marBottom w:val="0"/>
          <w:divBdr>
            <w:top w:val="none" w:sz="0" w:space="0" w:color="auto"/>
            <w:left w:val="none" w:sz="0" w:space="0" w:color="auto"/>
            <w:bottom w:val="none" w:sz="0" w:space="0" w:color="auto"/>
            <w:right w:val="none" w:sz="0" w:space="0" w:color="auto"/>
          </w:divBdr>
        </w:div>
        <w:div w:id="602302225">
          <w:marLeft w:val="0"/>
          <w:marRight w:val="0"/>
          <w:marTop w:val="0"/>
          <w:marBottom w:val="0"/>
          <w:divBdr>
            <w:top w:val="none" w:sz="0" w:space="0" w:color="auto"/>
            <w:left w:val="none" w:sz="0" w:space="0" w:color="auto"/>
            <w:bottom w:val="none" w:sz="0" w:space="0" w:color="auto"/>
            <w:right w:val="none" w:sz="0" w:space="0" w:color="auto"/>
          </w:divBdr>
        </w:div>
        <w:div w:id="772166956">
          <w:marLeft w:val="0"/>
          <w:marRight w:val="0"/>
          <w:marTop w:val="0"/>
          <w:marBottom w:val="0"/>
          <w:divBdr>
            <w:top w:val="none" w:sz="0" w:space="0" w:color="auto"/>
            <w:left w:val="none" w:sz="0" w:space="0" w:color="auto"/>
            <w:bottom w:val="none" w:sz="0" w:space="0" w:color="auto"/>
            <w:right w:val="none" w:sz="0" w:space="0" w:color="auto"/>
          </w:divBdr>
        </w:div>
        <w:div w:id="389615057">
          <w:marLeft w:val="0"/>
          <w:marRight w:val="0"/>
          <w:marTop w:val="0"/>
          <w:marBottom w:val="120"/>
          <w:divBdr>
            <w:top w:val="none" w:sz="0" w:space="0" w:color="auto"/>
            <w:left w:val="none" w:sz="0" w:space="0" w:color="auto"/>
            <w:bottom w:val="none" w:sz="0" w:space="0" w:color="auto"/>
            <w:right w:val="none" w:sz="0" w:space="0" w:color="auto"/>
          </w:divBdr>
        </w:div>
        <w:div w:id="227309699">
          <w:marLeft w:val="0"/>
          <w:marRight w:val="0"/>
          <w:marTop w:val="0"/>
          <w:marBottom w:val="120"/>
          <w:divBdr>
            <w:top w:val="none" w:sz="0" w:space="0" w:color="auto"/>
            <w:left w:val="none" w:sz="0" w:space="0" w:color="auto"/>
            <w:bottom w:val="none" w:sz="0" w:space="0" w:color="auto"/>
            <w:right w:val="none" w:sz="0" w:space="0" w:color="auto"/>
          </w:divBdr>
        </w:div>
        <w:div w:id="1816264970">
          <w:marLeft w:val="0"/>
          <w:marRight w:val="0"/>
          <w:marTop w:val="0"/>
          <w:marBottom w:val="120"/>
          <w:divBdr>
            <w:top w:val="none" w:sz="0" w:space="0" w:color="auto"/>
            <w:left w:val="none" w:sz="0" w:space="0" w:color="auto"/>
            <w:bottom w:val="none" w:sz="0" w:space="0" w:color="auto"/>
            <w:right w:val="none" w:sz="0" w:space="0" w:color="auto"/>
          </w:divBdr>
        </w:div>
        <w:div w:id="1586767752">
          <w:marLeft w:val="0"/>
          <w:marRight w:val="0"/>
          <w:marTop w:val="0"/>
          <w:marBottom w:val="120"/>
          <w:divBdr>
            <w:top w:val="none" w:sz="0" w:space="0" w:color="auto"/>
            <w:left w:val="none" w:sz="0" w:space="0" w:color="auto"/>
            <w:bottom w:val="none" w:sz="0" w:space="0" w:color="auto"/>
            <w:right w:val="none" w:sz="0" w:space="0" w:color="auto"/>
          </w:divBdr>
        </w:div>
        <w:div w:id="844133549">
          <w:marLeft w:val="0"/>
          <w:marRight w:val="0"/>
          <w:marTop w:val="0"/>
          <w:marBottom w:val="120"/>
          <w:divBdr>
            <w:top w:val="none" w:sz="0" w:space="0" w:color="auto"/>
            <w:left w:val="none" w:sz="0" w:space="0" w:color="auto"/>
            <w:bottom w:val="none" w:sz="0" w:space="0" w:color="auto"/>
            <w:right w:val="none" w:sz="0" w:space="0" w:color="auto"/>
          </w:divBdr>
        </w:div>
        <w:div w:id="1168908137">
          <w:marLeft w:val="0"/>
          <w:marRight w:val="0"/>
          <w:marTop w:val="0"/>
          <w:marBottom w:val="120"/>
          <w:divBdr>
            <w:top w:val="none" w:sz="0" w:space="0" w:color="auto"/>
            <w:left w:val="none" w:sz="0" w:space="0" w:color="auto"/>
            <w:bottom w:val="none" w:sz="0" w:space="0" w:color="auto"/>
            <w:right w:val="none" w:sz="0" w:space="0" w:color="auto"/>
          </w:divBdr>
        </w:div>
        <w:div w:id="505364798">
          <w:marLeft w:val="0"/>
          <w:marRight w:val="0"/>
          <w:marTop w:val="0"/>
          <w:marBottom w:val="120"/>
          <w:divBdr>
            <w:top w:val="none" w:sz="0" w:space="0" w:color="auto"/>
            <w:left w:val="none" w:sz="0" w:space="0" w:color="auto"/>
            <w:bottom w:val="none" w:sz="0" w:space="0" w:color="auto"/>
            <w:right w:val="none" w:sz="0" w:space="0" w:color="auto"/>
          </w:divBdr>
        </w:div>
        <w:div w:id="2126918704">
          <w:marLeft w:val="0"/>
          <w:marRight w:val="0"/>
          <w:marTop w:val="0"/>
          <w:marBottom w:val="0"/>
          <w:divBdr>
            <w:top w:val="none" w:sz="0" w:space="0" w:color="auto"/>
            <w:left w:val="none" w:sz="0" w:space="0" w:color="auto"/>
            <w:bottom w:val="none" w:sz="0" w:space="0" w:color="auto"/>
            <w:right w:val="none" w:sz="0" w:space="0" w:color="auto"/>
          </w:divBdr>
        </w:div>
        <w:div w:id="889028559">
          <w:marLeft w:val="0"/>
          <w:marRight w:val="0"/>
          <w:marTop w:val="0"/>
          <w:marBottom w:val="0"/>
          <w:divBdr>
            <w:top w:val="none" w:sz="0" w:space="0" w:color="auto"/>
            <w:left w:val="none" w:sz="0" w:space="0" w:color="auto"/>
            <w:bottom w:val="none" w:sz="0" w:space="0" w:color="auto"/>
            <w:right w:val="none" w:sz="0" w:space="0" w:color="auto"/>
          </w:divBdr>
        </w:div>
        <w:div w:id="1603339158">
          <w:marLeft w:val="0"/>
          <w:marRight w:val="0"/>
          <w:marTop w:val="0"/>
          <w:marBottom w:val="0"/>
          <w:divBdr>
            <w:top w:val="none" w:sz="0" w:space="0" w:color="auto"/>
            <w:left w:val="none" w:sz="0" w:space="0" w:color="auto"/>
            <w:bottom w:val="none" w:sz="0" w:space="0" w:color="auto"/>
            <w:right w:val="none" w:sz="0" w:space="0" w:color="auto"/>
          </w:divBdr>
        </w:div>
        <w:div w:id="229190784">
          <w:marLeft w:val="0"/>
          <w:marRight w:val="0"/>
          <w:marTop w:val="0"/>
          <w:marBottom w:val="0"/>
          <w:divBdr>
            <w:top w:val="none" w:sz="0" w:space="0" w:color="auto"/>
            <w:left w:val="none" w:sz="0" w:space="0" w:color="auto"/>
            <w:bottom w:val="none" w:sz="0" w:space="0" w:color="auto"/>
            <w:right w:val="none" w:sz="0" w:space="0" w:color="auto"/>
          </w:divBdr>
        </w:div>
        <w:div w:id="831869484">
          <w:marLeft w:val="0"/>
          <w:marRight w:val="0"/>
          <w:marTop w:val="0"/>
          <w:marBottom w:val="0"/>
          <w:divBdr>
            <w:top w:val="none" w:sz="0" w:space="0" w:color="auto"/>
            <w:left w:val="none" w:sz="0" w:space="0" w:color="auto"/>
            <w:bottom w:val="none" w:sz="0" w:space="0" w:color="auto"/>
            <w:right w:val="none" w:sz="0" w:space="0" w:color="auto"/>
          </w:divBdr>
        </w:div>
        <w:div w:id="2121143423">
          <w:marLeft w:val="0"/>
          <w:marRight w:val="0"/>
          <w:marTop w:val="0"/>
          <w:marBottom w:val="0"/>
          <w:divBdr>
            <w:top w:val="none" w:sz="0" w:space="0" w:color="auto"/>
            <w:left w:val="none" w:sz="0" w:space="0" w:color="auto"/>
            <w:bottom w:val="none" w:sz="0" w:space="0" w:color="auto"/>
            <w:right w:val="none" w:sz="0" w:space="0" w:color="auto"/>
          </w:divBdr>
        </w:div>
        <w:div w:id="1609696396">
          <w:marLeft w:val="0"/>
          <w:marRight w:val="0"/>
          <w:marTop w:val="0"/>
          <w:marBottom w:val="0"/>
          <w:divBdr>
            <w:top w:val="none" w:sz="0" w:space="0" w:color="auto"/>
            <w:left w:val="none" w:sz="0" w:space="0" w:color="auto"/>
            <w:bottom w:val="none" w:sz="0" w:space="0" w:color="auto"/>
            <w:right w:val="none" w:sz="0" w:space="0" w:color="auto"/>
          </w:divBdr>
        </w:div>
        <w:div w:id="2025590840">
          <w:marLeft w:val="0"/>
          <w:marRight w:val="0"/>
          <w:marTop w:val="0"/>
          <w:marBottom w:val="0"/>
          <w:divBdr>
            <w:top w:val="none" w:sz="0" w:space="0" w:color="auto"/>
            <w:left w:val="none" w:sz="0" w:space="0" w:color="auto"/>
            <w:bottom w:val="none" w:sz="0" w:space="0" w:color="auto"/>
            <w:right w:val="none" w:sz="0" w:space="0" w:color="auto"/>
          </w:divBdr>
        </w:div>
        <w:div w:id="1245452609">
          <w:marLeft w:val="0"/>
          <w:marRight w:val="0"/>
          <w:marTop w:val="0"/>
          <w:marBottom w:val="120"/>
          <w:divBdr>
            <w:top w:val="none" w:sz="0" w:space="0" w:color="auto"/>
            <w:left w:val="none" w:sz="0" w:space="0" w:color="auto"/>
            <w:bottom w:val="none" w:sz="0" w:space="0" w:color="auto"/>
            <w:right w:val="none" w:sz="0" w:space="0" w:color="auto"/>
          </w:divBdr>
        </w:div>
        <w:div w:id="1379476116">
          <w:marLeft w:val="0"/>
          <w:marRight w:val="0"/>
          <w:marTop w:val="0"/>
          <w:marBottom w:val="120"/>
          <w:divBdr>
            <w:top w:val="none" w:sz="0" w:space="0" w:color="auto"/>
            <w:left w:val="none" w:sz="0" w:space="0" w:color="auto"/>
            <w:bottom w:val="none" w:sz="0" w:space="0" w:color="auto"/>
            <w:right w:val="none" w:sz="0" w:space="0" w:color="auto"/>
          </w:divBdr>
        </w:div>
        <w:div w:id="708645545">
          <w:marLeft w:val="0"/>
          <w:marRight w:val="0"/>
          <w:marTop w:val="0"/>
          <w:marBottom w:val="120"/>
          <w:divBdr>
            <w:top w:val="none" w:sz="0" w:space="0" w:color="auto"/>
            <w:left w:val="none" w:sz="0" w:space="0" w:color="auto"/>
            <w:bottom w:val="none" w:sz="0" w:space="0" w:color="auto"/>
            <w:right w:val="none" w:sz="0" w:space="0" w:color="auto"/>
          </w:divBdr>
        </w:div>
        <w:div w:id="1979920945">
          <w:marLeft w:val="0"/>
          <w:marRight w:val="0"/>
          <w:marTop w:val="0"/>
          <w:marBottom w:val="120"/>
          <w:divBdr>
            <w:top w:val="none" w:sz="0" w:space="0" w:color="auto"/>
            <w:left w:val="none" w:sz="0" w:space="0" w:color="auto"/>
            <w:bottom w:val="none" w:sz="0" w:space="0" w:color="auto"/>
            <w:right w:val="none" w:sz="0" w:space="0" w:color="auto"/>
          </w:divBdr>
        </w:div>
        <w:div w:id="488064142">
          <w:marLeft w:val="0"/>
          <w:marRight w:val="0"/>
          <w:marTop w:val="0"/>
          <w:marBottom w:val="120"/>
          <w:divBdr>
            <w:top w:val="none" w:sz="0" w:space="0" w:color="auto"/>
            <w:left w:val="none" w:sz="0" w:space="0" w:color="auto"/>
            <w:bottom w:val="none" w:sz="0" w:space="0" w:color="auto"/>
            <w:right w:val="none" w:sz="0" w:space="0" w:color="auto"/>
          </w:divBdr>
        </w:div>
        <w:div w:id="541213033">
          <w:marLeft w:val="0"/>
          <w:marRight w:val="0"/>
          <w:marTop w:val="0"/>
          <w:marBottom w:val="120"/>
          <w:divBdr>
            <w:top w:val="none" w:sz="0" w:space="0" w:color="auto"/>
            <w:left w:val="none" w:sz="0" w:space="0" w:color="auto"/>
            <w:bottom w:val="none" w:sz="0" w:space="0" w:color="auto"/>
            <w:right w:val="none" w:sz="0" w:space="0" w:color="auto"/>
          </w:divBdr>
        </w:div>
        <w:div w:id="1749573523">
          <w:marLeft w:val="0"/>
          <w:marRight w:val="0"/>
          <w:marTop w:val="0"/>
          <w:marBottom w:val="0"/>
          <w:divBdr>
            <w:top w:val="none" w:sz="0" w:space="0" w:color="auto"/>
            <w:left w:val="none" w:sz="0" w:space="0" w:color="auto"/>
            <w:bottom w:val="none" w:sz="0" w:space="0" w:color="auto"/>
            <w:right w:val="none" w:sz="0" w:space="0" w:color="auto"/>
          </w:divBdr>
        </w:div>
        <w:div w:id="713652475">
          <w:marLeft w:val="0"/>
          <w:marRight w:val="0"/>
          <w:marTop w:val="0"/>
          <w:marBottom w:val="0"/>
          <w:divBdr>
            <w:top w:val="none" w:sz="0" w:space="0" w:color="auto"/>
            <w:left w:val="none" w:sz="0" w:space="0" w:color="auto"/>
            <w:bottom w:val="none" w:sz="0" w:space="0" w:color="auto"/>
            <w:right w:val="none" w:sz="0" w:space="0" w:color="auto"/>
          </w:divBdr>
        </w:div>
        <w:div w:id="1626615094">
          <w:marLeft w:val="0"/>
          <w:marRight w:val="0"/>
          <w:marTop w:val="0"/>
          <w:marBottom w:val="120"/>
          <w:divBdr>
            <w:top w:val="none" w:sz="0" w:space="0" w:color="auto"/>
            <w:left w:val="none" w:sz="0" w:space="0" w:color="auto"/>
            <w:bottom w:val="none" w:sz="0" w:space="0" w:color="auto"/>
            <w:right w:val="none" w:sz="0" w:space="0" w:color="auto"/>
          </w:divBdr>
        </w:div>
        <w:div w:id="96101168">
          <w:marLeft w:val="0"/>
          <w:marRight w:val="0"/>
          <w:marTop w:val="0"/>
          <w:marBottom w:val="120"/>
          <w:divBdr>
            <w:top w:val="none" w:sz="0" w:space="0" w:color="auto"/>
            <w:left w:val="none" w:sz="0" w:space="0" w:color="auto"/>
            <w:bottom w:val="none" w:sz="0" w:space="0" w:color="auto"/>
            <w:right w:val="none" w:sz="0" w:space="0" w:color="auto"/>
          </w:divBdr>
        </w:div>
        <w:div w:id="1078480521">
          <w:marLeft w:val="0"/>
          <w:marRight w:val="0"/>
          <w:marTop w:val="0"/>
          <w:marBottom w:val="120"/>
          <w:divBdr>
            <w:top w:val="none" w:sz="0" w:space="0" w:color="auto"/>
            <w:left w:val="none" w:sz="0" w:space="0" w:color="auto"/>
            <w:bottom w:val="none" w:sz="0" w:space="0" w:color="auto"/>
            <w:right w:val="none" w:sz="0" w:space="0" w:color="auto"/>
          </w:divBdr>
        </w:div>
        <w:div w:id="1815023174">
          <w:marLeft w:val="0"/>
          <w:marRight w:val="0"/>
          <w:marTop w:val="0"/>
          <w:marBottom w:val="120"/>
          <w:divBdr>
            <w:top w:val="none" w:sz="0" w:space="0" w:color="auto"/>
            <w:left w:val="none" w:sz="0" w:space="0" w:color="auto"/>
            <w:bottom w:val="none" w:sz="0" w:space="0" w:color="auto"/>
            <w:right w:val="none" w:sz="0" w:space="0" w:color="auto"/>
          </w:divBdr>
        </w:div>
        <w:div w:id="681006174">
          <w:marLeft w:val="0"/>
          <w:marRight w:val="0"/>
          <w:marTop w:val="0"/>
          <w:marBottom w:val="120"/>
          <w:divBdr>
            <w:top w:val="none" w:sz="0" w:space="0" w:color="auto"/>
            <w:left w:val="none" w:sz="0" w:space="0" w:color="auto"/>
            <w:bottom w:val="none" w:sz="0" w:space="0" w:color="auto"/>
            <w:right w:val="none" w:sz="0" w:space="0" w:color="auto"/>
          </w:divBdr>
        </w:div>
        <w:div w:id="843058498">
          <w:marLeft w:val="0"/>
          <w:marRight w:val="0"/>
          <w:marTop w:val="0"/>
          <w:marBottom w:val="120"/>
          <w:divBdr>
            <w:top w:val="none" w:sz="0" w:space="0" w:color="auto"/>
            <w:left w:val="none" w:sz="0" w:space="0" w:color="auto"/>
            <w:bottom w:val="none" w:sz="0" w:space="0" w:color="auto"/>
            <w:right w:val="none" w:sz="0" w:space="0" w:color="auto"/>
          </w:divBdr>
        </w:div>
        <w:div w:id="641815123">
          <w:marLeft w:val="0"/>
          <w:marRight w:val="0"/>
          <w:marTop w:val="0"/>
          <w:marBottom w:val="0"/>
          <w:divBdr>
            <w:top w:val="none" w:sz="0" w:space="0" w:color="auto"/>
            <w:left w:val="none" w:sz="0" w:space="0" w:color="auto"/>
            <w:bottom w:val="none" w:sz="0" w:space="0" w:color="auto"/>
            <w:right w:val="none" w:sz="0" w:space="0" w:color="auto"/>
          </w:divBdr>
        </w:div>
        <w:div w:id="1221748058">
          <w:marLeft w:val="0"/>
          <w:marRight w:val="0"/>
          <w:marTop w:val="0"/>
          <w:marBottom w:val="120"/>
          <w:divBdr>
            <w:top w:val="none" w:sz="0" w:space="0" w:color="auto"/>
            <w:left w:val="none" w:sz="0" w:space="0" w:color="auto"/>
            <w:bottom w:val="none" w:sz="0" w:space="0" w:color="auto"/>
            <w:right w:val="none" w:sz="0" w:space="0" w:color="auto"/>
          </w:divBdr>
        </w:div>
        <w:div w:id="1624462877">
          <w:marLeft w:val="0"/>
          <w:marRight w:val="0"/>
          <w:marTop w:val="0"/>
          <w:marBottom w:val="120"/>
          <w:divBdr>
            <w:top w:val="none" w:sz="0" w:space="0" w:color="auto"/>
            <w:left w:val="none" w:sz="0" w:space="0" w:color="auto"/>
            <w:bottom w:val="none" w:sz="0" w:space="0" w:color="auto"/>
            <w:right w:val="none" w:sz="0" w:space="0" w:color="auto"/>
          </w:divBdr>
        </w:div>
        <w:div w:id="902564893">
          <w:marLeft w:val="0"/>
          <w:marRight w:val="0"/>
          <w:marTop w:val="0"/>
          <w:marBottom w:val="120"/>
          <w:divBdr>
            <w:top w:val="none" w:sz="0" w:space="0" w:color="auto"/>
            <w:left w:val="none" w:sz="0" w:space="0" w:color="auto"/>
            <w:bottom w:val="none" w:sz="0" w:space="0" w:color="auto"/>
            <w:right w:val="none" w:sz="0" w:space="0" w:color="auto"/>
          </w:divBdr>
        </w:div>
        <w:div w:id="1105033663">
          <w:marLeft w:val="0"/>
          <w:marRight w:val="0"/>
          <w:marTop w:val="0"/>
          <w:marBottom w:val="120"/>
          <w:divBdr>
            <w:top w:val="none" w:sz="0" w:space="0" w:color="auto"/>
            <w:left w:val="none" w:sz="0" w:space="0" w:color="auto"/>
            <w:bottom w:val="none" w:sz="0" w:space="0" w:color="auto"/>
            <w:right w:val="none" w:sz="0" w:space="0" w:color="auto"/>
          </w:divBdr>
        </w:div>
        <w:div w:id="918976653">
          <w:marLeft w:val="0"/>
          <w:marRight w:val="0"/>
          <w:marTop w:val="0"/>
          <w:marBottom w:val="120"/>
          <w:divBdr>
            <w:top w:val="none" w:sz="0" w:space="0" w:color="auto"/>
            <w:left w:val="none" w:sz="0" w:space="0" w:color="auto"/>
            <w:bottom w:val="none" w:sz="0" w:space="0" w:color="auto"/>
            <w:right w:val="none" w:sz="0" w:space="0" w:color="auto"/>
          </w:divBdr>
        </w:div>
        <w:div w:id="1937320273">
          <w:marLeft w:val="0"/>
          <w:marRight w:val="0"/>
          <w:marTop w:val="0"/>
          <w:marBottom w:val="120"/>
          <w:divBdr>
            <w:top w:val="none" w:sz="0" w:space="0" w:color="auto"/>
            <w:left w:val="none" w:sz="0" w:space="0" w:color="auto"/>
            <w:bottom w:val="none" w:sz="0" w:space="0" w:color="auto"/>
            <w:right w:val="none" w:sz="0" w:space="0" w:color="auto"/>
          </w:divBdr>
        </w:div>
        <w:div w:id="617880871">
          <w:marLeft w:val="0"/>
          <w:marRight w:val="0"/>
          <w:marTop w:val="0"/>
          <w:marBottom w:val="0"/>
          <w:divBdr>
            <w:top w:val="none" w:sz="0" w:space="0" w:color="auto"/>
            <w:left w:val="none" w:sz="0" w:space="0" w:color="auto"/>
            <w:bottom w:val="none" w:sz="0" w:space="0" w:color="auto"/>
            <w:right w:val="none" w:sz="0" w:space="0" w:color="auto"/>
          </w:divBdr>
        </w:div>
        <w:div w:id="1807308833">
          <w:marLeft w:val="0"/>
          <w:marRight w:val="0"/>
          <w:marTop w:val="0"/>
          <w:marBottom w:val="120"/>
          <w:divBdr>
            <w:top w:val="none" w:sz="0" w:space="0" w:color="auto"/>
            <w:left w:val="none" w:sz="0" w:space="0" w:color="auto"/>
            <w:bottom w:val="none" w:sz="0" w:space="0" w:color="auto"/>
            <w:right w:val="none" w:sz="0" w:space="0" w:color="auto"/>
          </w:divBdr>
        </w:div>
        <w:div w:id="459223701">
          <w:marLeft w:val="0"/>
          <w:marRight w:val="0"/>
          <w:marTop w:val="0"/>
          <w:marBottom w:val="120"/>
          <w:divBdr>
            <w:top w:val="none" w:sz="0" w:space="0" w:color="auto"/>
            <w:left w:val="none" w:sz="0" w:space="0" w:color="auto"/>
            <w:bottom w:val="none" w:sz="0" w:space="0" w:color="auto"/>
            <w:right w:val="none" w:sz="0" w:space="0" w:color="auto"/>
          </w:divBdr>
        </w:div>
        <w:div w:id="459034707">
          <w:marLeft w:val="0"/>
          <w:marRight w:val="0"/>
          <w:marTop w:val="0"/>
          <w:marBottom w:val="120"/>
          <w:divBdr>
            <w:top w:val="none" w:sz="0" w:space="0" w:color="auto"/>
            <w:left w:val="none" w:sz="0" w:space="0" w:color="auto"/>
            <w:bottom w:val="none" w:sz="0" w:space="0" w:color="auto"/>
            <w:right w:val="none" w:sz="0" w:space="0" w:color="auto"/>
          </w:divBdr>
        </w:div>
        <w:div w:id="752044196">
          <w:marLeft w:val="0"/>
          <w:marRight w:val="0"/>
          <w:marTop w:val="0"/>
          <w:marBottom w:val="120"/>
          <w:divBdr>
            <w:top w:val="none" w:sz="0" w:space="0" w:color="auto"/>
            <w:left w:val="none" w:sz="0" w:space="0" w:color="auto"/>
            <w:bottom w:val="none" w:sz="0" w:space="0" w:color="auto"/>
            <w:right w:val="none" w:sz="0" w:space="0" w:color="auto"/>
          </w:divBdr>
        </w:div>
        <w:div w:id="1322077831">
          <w:marLeft w:val="0"/>
          <w:marRight w:val="0"/>
          <w:marTop w:val="0"/>
          <w:marBottom w:val="120"/>
          <w:divBdr>
            <w:top w:val="none" w:sz="0" w:space="0" w:color="auto"/>
            <w:left w:val="none" w:sz="0" w:space="0" w:color="auto"/>
            <w:bottom w:val="none" w:sz="0" w:space="0" w:color="auto"/>
            <w:right w:val="none" w:sz="0" w:space="0" w:color="auto"/>
          </w:divBdr>
        </w:div>
        <w:div w:id="1121143593">
          <w:marLeft w:val="0"/>
          <w:marRight w:val="0"/>
          <w:marTop w:val="0"/>
          <w:marBottom w:val="120"/>
          <w:divBdr>
            <w:top w:val="none" w:sz="0" w:space="0" w:color="auto"/>
            <w:left w:val="none" w:sz="0" w:space="0" w:color="auto"/>
            <w:bottom w:val="none" w:sz="0" w:space="0" w:color="auto"/>
            <w:right w:val="none" w:sz="0" w:space="0" w:color="auto"/>
          </w:divBdr>
        </w:div>
        <w:div w:id="298145973">
          <w:marLeft w:val="0"/>
          <w:marRight w:val="0"/>
          <w:marTop w:val="0"/>
          <w:marBottom w:val="120"/>
          <w:divBdr>
            <w:top w:val="none" w:sz="0" w:space="0" w:color="auto"/>
            <w:left w:val="none" w:sz="0" w:space="0" w:color="auto"/>
            <w:bottom w:val="none" w:sz="0" w:space="0" w:color="auto"/>
            <w:right w:val="none" w:sz="0" w:space="0" w:color="auto"/>
          </w:divBdr>
        </w:div>
        <w:div w:id="718821404">
          <w:marLeft w:val="0"/>
          <w:marRight w:val="0"/>
          <w:marTop w:val="0"/>
          <w:marBottom w:val="120"/>
          <w:divBdr>
            <w:top w:val="none" w:sz="0" w:space="0" w:color="auto"/>
            <w:left w:val="none" w:sz="0" w:space="0" w:color="auto"/>
            <w:bottom w:val="none" w:sz="0" w:space="0" w:color="auto"/>
            <w:right w:val="none" w:sz="0" w:space="0" w:color="auto"/>
          </w:divBdr>
        </w:div>
        <w:div w:id="1100219935">
          <w:marLeft w:val="0"/>
          <w:marRight w:val="0"/>
          <w:marTop w:val="0"/>
          <w:marBottom w:val="0"/>
          <w:divBdr>
            <w:top w:val="none" w:sz="0" w:space="0" w:color="auto"/>
            <w:left w:val="none" w:sz="0" w:space="0" w:color="auto"/>
            <w:bottom w:val="none" w:sz="0" w:space="0" w:color="auto"/>
            <w:right w:val="none" w:sz="0" w:space="0" w:color="auto"/>
          </w:divBdr>
        </w:div>
        <w:div w:id="1376467990">
          <w:marLeft w:val="0"/>
          <w:marRight w:val="0"/>
          <w:marTop w:val="0"/>
          <w:marBottom w:val="120"/>
          <w:divBdr>
            <w:top w:val="none" w:sz="0" w:space="0" w:color="auto"/>
            <w:left w:val="none" w:sz="0" w:space="0" w:color="auto"/>
            <w:bottom w:val="none" w:sz="0" w:space="0" w:color="auto"/>
            <w:right w:val="none" w:sz="0" w:space="0" w:color="auto"/>
          </w:divBdr>
        </w:div>
        <w:div w:id="814296546">
          <w:marLeft w:val="0"/>
          <w:marRight w:val="0"/>
          <w:marTop w:val="0"/>
          <w:marBottom w:val="120"/>
          <w:divBdr>
            <w:top w:val="none" w:sz="0" w:space="0" w:color="auto"/>
            <w:left w:val="none" w:sz="0" w:space="0" w:color="auto"/>
            <w:bottom w:val="none" w:sz="0" w:space="0" w:color="auto"/>
            <w:right w:val="none" w:sz="0" w:space="0" w:color="auto"/>
          </w:divBdr>
        </w:div>
        <w:div w:id="1207258378">
          <w:marLeft w:val="0"/>
          <w:marRight w:val="0"/>
          <w:marTop w:val="0"/>
          <w:marBottom w:val="0"/>
          <w:divBdr>
            <w:top w:val="none" w:sz="0" w:space="0" w:color="auto"/>
            <w:left w:val="none" w:sz="0" w:space="0" w:color="auto"/>
            <w:bottom w:val="none" w:sz="0" w:space="0" w:color="auto"/>
            <w:right w:val="none" w:sz="0" w:space="0" w:color="auto"/>
          </w:divBdr>
        </w:div>
        <w:div w:id="524441775">
          <w:marLeft w:val="0"/>
          <w:marRight w:val="0"/>
          <w:marTop w:val="0"/>
          <w:marBottom w:val="0"/>
          <w:divBdr>
            <w:top w:val="none" w:sz="0" w:space="0" w:color="auto"/>
            <w:left w:val="none" w:sz="0" w:space="0" w:color="auto"/>
            <w:bottom w:val="none" w:sz="0" w:space="0" w:color="auto"/>
            <w:right w:val="none" w:sz="0" w:space="0" w:color="auto"/>
          </w:divBdr>
        </w:div>
        <w:div w:id="1426725829">
          <w:marLeft w:val="0"/>
          <w:marRight w:val="0"/>
          <w:marTop w:val="0"/>
          <w:marBottom w:val="0"/>
          <w:divBdr>
            <w:top w:val="none" w:sz="0" w:space="0" w:color="auto"/>
            <w:left w:val="none" w:sz="0" w:space="0" w:color="auto"/>
            <w:bottom w:val="none" w:sz="0" w:space="0" w:color="auto"/>
            <w:right w:val="none" w:sz="0" w:space="0" w:color="auto"/>
          </w:divBdr>
        </w:div>
        <w:div w:id="1792362204">
          <w:marLeft w:val="0"/>
          <w:marRight w:val="0"/>
          <w:marTop w:val="0"/>
          <w:marBottom w:val="120"/>
          <w:divBdr>
            <w:top w:val="none" w:sz="0" w:space="0" w:color="auto"/>
            <w:left w:val="none" w:sz="0" w:space="0" w:color="auto"/>
            <w:bottom w:val="none" w:sz="0" w:space="0" w:color="auto"/>
            <w:right w:val="none" w:sz="0" w:space="0" w:color="auto"/>
          </w:divBdr>
        </w:div>
        <w:div w:id="272639613">
          <w:marLeft w:val="0"/>
          <w:marRight w:val="0"/>
          <w:marTop w:val="0"/>
          <w:marBottom w:val="120"/>
          <w:divBdr>
            <w:top w:val="none" w:sz="0" w:space="0" w:color="auto"/>
            <w:left w:val="none" w:sz="0" w:space="0" w:color="auto"/>
            <w:bottom w:val="none" w:sz="0" w:space="0" w:color="auto"/>
            <w:right w:val="none" w:sz="0" w:space="0" w:color="auto"/>
          </w:divBdr>
        </w:div>
        <w:div w:id="365327013">
          <w:marLeft w:val="0"/>
          <w:marRight w:val="0"/>
          <w:marTop w:val="0"/>
          <w:marBottom w:val="0"/>
          <w:divBdr>
            <w:top w:val="none" w:sz="0" w:space="0" w:color="auto"/>
            <w:left w:val="none" w:sz="0" w:space="0" w:color="auto"/>
            <w:bottom w:val="none" w:sz="0" w:space="0" w:color="auto"/>
            <w:right w:val="none" w:sz="0" w:space="0" w:color="auto"/>
          </w:divBdr>
        </w:div>
        <w:div w:id="1459296856">
          <w:marLeft w:val="0"/>
          <w:marRight w:val="0"/>
          <w:marTop w:val="0"/>
          <w:marBottom w:val="0"/>
          <w:divBdr>
            <w:top w:val="none" w:sz="0" w:space="0" w:color="auto"/>
            <w:left w:val="none" w:sz="0" w:space="0" w:color="auto"/>
            <w:bottom w:val="none" w:sz="0" w:space="0" w:color="auto"/>
            <w:right w:val="none" w:sz="0" w:space="0" w:color="auto"/>
          </w:divBdr>
        </w:div>
        <w:div w:id="1121074517">
          <w:marLeft w:val="0"/>
          <w:marRight w:val="0"/>
          <w:marTop w:val="0"/>
          <w:marBottom w:val="0"/>
          <w:divBdr>
            <w:top w:val="none" w:sz="0" w:space="0" w:color="auto"/>
            <w:left w:val="none" w:sz="0" w:space="0" w:color="auto"/>
            <w:bottom w:val="none" w:sz="0" w:space="0" w:color="auto"/>
            <w:right w:val="none" w:sz="0" w:space="0" w:color="auto"/>
          </w:divBdr>
        </w:div>
        <w:div w:id="2147315207">
          <w:marLeft w:val="0"/>
          <w:marRight w:val="0"/>
          <w:marTop w:val="0"/>
          <w:marBottom w:val="120"/>
          <w:divBdr>
            <w:top w:val="none" w:sz="0" w:space="0" w:color="auto"/>
            <w:left w:val="none" w:sz="0" w:space="0" w:color="auto"/>
            <w:bottom w:val="none" w:sz="0" w:space="0" w:color="auto"/>
            <w:right w:val="none" w:sz="0" w:space="0" w:color="auto"/>
          </w:divBdr>
        </w:div>
        <w:div w:id="1011562892">
          <w:marLeft w:val="0"/>
          <w:marRight w:val="0"/>
          <w:marTop w:val="0"/>
          <w:marBottom w:val="0"/>
          <w:divBdr>
            <w:top w:val="none" w:sz="0" w:space="0" w:color="auto"/>
            <w:left w:val="none" w:sz="0" w:space="0" w:color="auto"/>
            <w:bottom w:val="none" w:sz="0" w:space="0" w:color="auto"/>
            <w:right w:val="none" w:sz="0" w:space="0" w:color="auto"/>
          </w:divBdr>
        </w:div>
        <w:div w:id="1295260705">
          <w:marLeft w:val="0"/>
          <w:marRight w:val="0"/>
          <w:marTop w:val="0"/>
          <w:marBottom w:val="0"/>
          <w:divBdr>
            <w:top w:val="none" w:sz="0" w:space="0" w:color="auto"/>
            <w:left w:val="none" w:sz="0" w:space="0" w:color="auto"/>
            <w:bottom w:val="none" w:sz="0" w:space="0" w:color="auto"/>
            <w:right w:val="none" w:sz="0" w:space="0" w:color="auto"/>
          </w:divBdr>
        </w:div>
        <w:div w:id="844787390">
          <w:marLeft w:val="0"/>
          <w:marRight w:val="0"/>
          <w:marTop w:val="0"/>
          <w:marBottom w:val="120"/>
          <w:divBdr>
            <w:top w:val="none" w:sz="0" w:space="0" w:color="auto"/>
            <w:left w:val="none" w:sz="0" w:space="0" w:color="auto"/>
            <w:bottom w:val="none" w:sz="0" w:space="0" w:color="auto"/>
            <w:right w:val="none" w:sz="0" w:space="0" w:color="auto"/>
          </w:divBdr>
        </w:div>
        <w:div w:id="405491156">
          <w:marLeft w:val="0"/>
          <w:marRight w:val="0"/>
          <w:marTop w:val="0"/>
          <w:marBottom w:val="0"/>
          <w:divBdr>
            <w:top w:val="none" w:sz="0" w:space="0" w:color="auto"/>
            <w:left w:val="none" w:sz="0" w:space="0" w:color="auto"/>
            <w:bottom w:val="none" w:sz="0" w:space="0" w:color="auto"/>
            <w:right w:val="none" w:sz="0" w:space="0" w:color="auto"/>
          </w:divBdr>
        </w:div>
        <w:div w:id="1774401373">
          <w:marLeft w:val="0"/>
          <w:marRight w:val="0"/>
          <w:marTop w:val="0"/>
          <w:marBottom w:val="0"/>
          <w:divBdr>
            <w:top w:val="none" w:sz="0" w:space="0" w:color="auto"/>
            <w:left w:val="none" w:sz="0" w:space="0" w:color="auto"/>
            <w:bottom w:val="none" w:sz="0" w:space="0" w:color="auto"/>
            <w:right w:val="none" w:sz="0" w:space="0" w:color="auto"/>
          </w:divBdr>
        </w:div>
        <w:div w:id="112797656">
          <w:marLeft w:val="0"/>
          <w:marRight w:val="0"/>
          <w:marTop w:val="0"/>
          <w:marBottom w:val="0"/>
          <w:divBdr>
            <w:top w:val="none" w:sz="0" w:space="0" w:color="auto"/>
            <w:left w:val="none" w:sz="0" w:space="0" w:color="auto"/>
            <w:bottom w:val="none" w:sz="0" w:space="0" w:color="auto"/>
            <w:right w:val="none" w:sz="0" w:space="0" w:color="auto"/>
          </w:divBdr>
        </w:div>
        <w:div w:id="610017895">
          <w:marLeft w:val="0"/>
          <w:marRight w:val="0"/>
          <w:marTop w:val="0"/>
          <w:marBottom w:val="0"/>
          <w:divBdr>
            <w:top w:val="none" w:sz="0" w:space="0" w:color="auto"/>
            <w:left w:val="none" w:sz="0" w:space="0" w:color="auto"/>
            <w:bottom w:val="none" w:sz="0" w:space="0" w:color="auto"/>
            <w:right w:val="none" w:sz="0" w:space="0" w:color="auto"/>
          </w:divBdr>
        </w:div>
        <w:div w:id="1760981841">
          <w:marLeft w:val="0"/>
          <w:marRight w:val="0"/>
          <w:marTop w:val="0"/>
          <w:marBottom w:val="120"/>
          <w:divBdr>
            <w:top w:val="none" w:sz="0" w:space="0" w:color="auto"/>
            <w:left w:val="none" w:sz="0" w:space="0" w:color="auto"/>
            <w:bottom w:val="none" w:sz="0" w:space="0" w:color="auto"/>
            <w:right w:val="none" w:sz="0" w:space="0" w:color="auto"/>
          </w:divBdr>
        </w:div>
        <w:div w:id="608781882">
          <w:marLeft w:val="0"/>
          <w:marRight w:val="0"/>
          <w:marTop w:val="0"/>
          <w:marBottom w:val="0"/>
          <w:divBdr>
            <w:top w:val="none" w:sz="0" w:space="0" w:color="auto"/>
            <w:left w:val="none" w:sz="0" w:space="0" w:color="auto"/>
            <w:bottom w:val="none" w:sz="0" w:space="0" w:color="auto"/>
            <w:right w:val="none" w:sz="0" w:space="0" w:color="auto"/>
          </w:divBdr>
        </w:div>
        <w:div w:id="1022825086">
          <w:marLeft w:val="0"/>
          <w:marRight w:val="0"/>
          <w:marTop w:val="0"/>
          <w:marBottom w:val="0"/>
          <w:divBdr>
            <w:top w:val="none" w:sz="0" w:space="0" w:color="auto"/>
            <w:left w:val="none" w:sz="0" w:space="0" w:color="auto"/>
            <w:bottom w:val="none" w:sz="0" w:space="0" w:color="auto"/>
            <w:right w:val="none" w:sz="0" w:space="0" w:color="auto"/>
          </w:divBdr>
        </w:div>
        <w:div w:id="67240691">
          <w:marLeft w:val="0"/>
          <w:marRight w:val="0"/>
          <w:marTop w:val="0"/>
          <w:marBottom w:val="0"/>
          <w:divBdr>
            <w:top w:val="none" w:sz="0" w:space="0" w:color="auto"/>
            <w:left w:val="none" w:sz="0" w:space="0" w:color="auto"/>
            <w:bottom w:val="none" w:sz="0" w:space="0" w:color="auto"/>
            <w:right w:val="none" w:sz="0" w:space="0" w:color="auto"/>
          </w:divBdr>
        </w:div>
        <w:div w:id="848904743">
          <w:marLeft w:val="0"/>
          <w:marRight w:val="0"/>
          <w:marTop w:val="0"/>
          <w:marBottom w:val="0"/>
          <w:divBdr>
            <w:top w:val="none" w:sz="0" w:space="0" w:color="auto"/>
            <w:left w:val="none" w:sz="0" w:space="0" w:color="auto"/>
            <w:bottom w:val="none" w:sz="0" w:space="0" w:color="auto"/>
            <w:right w:val="none" w:sz="0" w:space="0" w:color="auto"/>
          </w:divBdr>
        </w:div>
        <w:div w:id="1869875376">
          <w:marLeft w:val="0"/>
          <w:marRight w:val="0"/>
          <w:marTop w:val="0"/>
          <w:marBottom w:val="0"/>
          <w:divBdr>
            <w:top w:val="none" w:sz="0" w:space="0" w:color="auto"/>
            <w:left w:val="none" w:sz="0" w:space="0" w:color="auto"/>
            <w:bottom w:val="none" w:sz="0" w:space="0" w:color="auto"/>
            <w:right w:val="none" w:sz="0" w:space="0" w:color="auto"/>
          </w:divBdr>
        </w:div>
        <w:div w:id="1211379568">
          <w:marLeft w:val="0"/>
          <w:marRight w:val="0"/>
          <w:marTop w:val="0"/>
          <w:marBottom w:val="0"/>
          <w:divBdr>
            <w:top w:val="none" w:sz="0" w:space="0" w:color="auto"/>
            <w:left w:val="none" w:sz="0" w:space="0" w:color="auto"/>
            <w:bottom w:val="none" w:sz="0" w:space="0" w:color="auto"/>
            <w:right w:val="none" w:sz="0" w:space="0" w:color="auto"/>
          </w:divBdr>
        </w:div>
        <w:div w:id="9184447">
          <w:marLeft w:val="0"/>
          <w:marRight w:val="0"/>
          <w:marTop w:val="0"/>
          <w:marBottom w:val="0"/>
          <w:divBdr>
            <w:top w:val="none" w:sz="0" w:space="0" w:color="auto"/>
            <w:left w:val="none" w:sz="0" w:space="0" w:color="auto"/>
            <w:bottom w:val="none" w:sz="0" w:space="0" w:color="auto"/>
            <w:right w:val="none" w:sz="0" w:space="0" w:color="auto"/>
          </w:divBdr>
        </w:div>
        <w:div w:id="1136488550">
          <w:marLeft w:val="0"/>
          <w:marRight w:val="0"/>
          <w:marTop w:val="0"/>
          <w:marBottom w:val="0"/>
          <w:divBdr>
            <w:top w:val="none" w:sz="0" w:space="0" w:color="auto"/>
            <w:left w:val="none" w:sz="0" w:space="0" w:color="auto"/>
            <w:bottom w:val="none" w:sz="0" w:space="0" w:color="auto"/>
            <w:right w:val="none" w:sz="0" w:space="0" w:color="auto"/>
          </w:divBdr>
        </w:div>
        <w:div w:id="783505098">
          <w:marLeft w:val="0"/>
          <w:marRight w:val="0"/>
          <w:marTop w:val="0"/>
          <w:marBottom w:val="0"/>
          <w:divBdr>
            <w:top w:val="none" w:sz="0" w:space="0" w:color="auto"/>
            <w:left w:val="none" w:sz="0" w:space="0" w:color="auto"/>
            <w:bottom w:val="none" w:sz="0" w:space="0" w:color="auto"/>
            <w:right w:val="none" w:sz="0" w:space="0" w:color="auto"/>
          </w:divBdr>
        </w:div>
        <w:div w:id="916130932">
          <w:marLeft w:val="0"/>
          <w:marRight w:val="0"/>
          <w:marTop w:val="0"/>
          <w:marBottom w:val="0"/>
          <w:divBdr>
            <w:top w:val="none" w:sz="0" w:space="0" w:color="auto"/>
            <w:left w:val="none" w:sz="0" w:space="0" w:color="auto"/>
            <w:bottom w:val="none" w:sz="0" w:space="0" w:color="auto"/>
            <w:right w:val="none" w:sz="0" w:space="0" w:color="auto"/>
          </w:divBdr>
        </w:div>
        <w:div w:id="1271011721">
          <w:marLeft w:val="0"/>
          <w:marRight w:val="0"/>
          <w:marTop w:val="0"/>
          <w:marBottom w:val="0"/>
          <w:divBdr>
            <w:top w:val="none" w:sz="0" w:space="0" w:color="auto"/>
            <w:left w:val="none" w:sz="0" w:space="0" w:color="auto"/>
            <w:bottom w:val="none" w:sz="0" w:space="0" w:color="auto"/>
            <w:right w:val="none" w:sz="0" w:space="0" w:color="auto"/>
          </w:divBdr>
        </w:div>
        <w:div w:id="718209070">
          <w:marLeft w:val="0"/>
          <w:marRight w:val="0"/>
          <w:marTop w:val="0"/>
          <w:marBottom w:val="0"/>
          <w:divBdr>
            <w:top w:val="none" w:sz="0" w:space="0" w:color="auto"/>
            <w:left w:val="none" w:sz="0" w:space="0" w:color="auto"/>
            <w:bottom w:val="none" w:sz="0" w:space="0" w:color="auto"/>
            <w:right w:val="none" w:sz="0" w:space="0" w:color="auto"/>
          </w:divBdr>
        </w:div>
        <w:div w:id="1938563929">
          <w:marLeft w:val="0"/>
          <w:marRight w:val="0"/>
          <w:marTop w:val="0"/>
          <w:marBottom w:val="120"/>
          <w:divBdr>
            <w:top w:val="none" w:sz="0" w:space="0" w:color="auto"/>
            <w:left w:val="none" w:sz="0" w:space="0" w:color="auto"/>
            <w:bottom w:val="none" w:sz="0" w:space="0" w:color="auto"/>
            <w:right w:val="none" w:sz="0" w:space="0" w:color="auto"/>
          </w:divBdr>
        </w:div>
        <w:div w:id="359741811">
          <w:marLeft w:val="0"/>
          <w:marRight w:val="0"/>
          <w:marTop w:val="0"/>
          <w:marBottom w:val="0"/>
          <w:divBdr>
            <w:top w:val="none" w:sz="0" w:space="0" w:color="auto"/>
            <w:left w:val="none" w:sz="0" w:space="0" w:color="auto"/>
            <w:bottom w:val="none" w:sz="0" w:space="0" w:color="auto"/>
            <w:right w:val="none" w:sz="0" w:space="0" w:color="auto"/>
          </w:divBdr>
        </w:div>
        <w:div w:id="81726488">
          <w:marLeft w:val="0"/>
          <w:marRight w:val="0"/>
          <w:marTop w:val="0"/>
          <w:marBottom w:val="0"/>
          <w:divBdr>
            <w:top w:val="none" w:sz="0" w:space="0" w:color="auto"/>
            <w:left w:val="none" w:sz="0" w:space="0" w:color="auto"/>
            <w:bottom w:val="none" w:sz="0" w:space="0" w:color="auto"/>
            <w:right w:val="none" w:sz="0" w:space="0" w:color="auto"/>
          </w:divBdr>
        </w:div>
        <w:div w:id="296297329">
          <w:marLeft w:val="0"/>
          <w:marRight w:val="0"/>
          <w:marTop w:val="0"/>
          <w:marBottom w:val="0"/>
          <w:divBdr>
            <w:top w:val="none" w:sz="0" w:space="0" w:color="auto"/>
            <w:left w:val="none" w:sz="0" w:space="0" w:color="auto"/>
            <w:bottom w:val="none" w:sz="0" w:space="0" w:color="auto"/>
            <w:right w:val="none" w:sz="0" w:space="0" w:color="auto"/>
          </w:divBdr>
        </w:div>
        <w:div w:id="1009411583">
          <w:marLeft w:val="0"/>
          <w:marRight w:val="0"/>
          <w:marTop w:val="0"/>
          <w:marBottom w:val="0"/>
          <w:divBdr>
            <w:top w:val="none" w:sz="0" w:space="0" w:color="auto"/>
            <w:left w:val="none" w:sz="0" w:space="0" w:color="auto"/>
            <w:bottom w:val="none" w:sz="0" w:space="0" w:color="auto"/>
            <w:right w:val="none" w:sz="0" w:space="0" w:color="auto"/>
          </w:divBdr>
        </w:div>
        <w:div w:id="492643292">
          <w:marLeft w:val="0"/>
          <w:marRight w:val="0"/>
          <w:marTop w:val="0"/>
          <w:marBottom w:val="0"/>
          <w:divBdr>
            <w:top w:val="none" w:sz="0" w:space="0" w:color="auto"/>
            <w:left w:val="none" w:sz="0" w:space="0" w:color="auto"/>
            <w:bottom w:val="none" w:sz="0" w:space="0" w:color="auto"/>
            <w:right w:val="none" w:sz="0" w:space="0" w:color="auto"/>
          </w:divBdr>
        </w:div>
        <w:div w:id="964241799">
          <w:marLeft w:val="0"/>
          <w:marRight w:val="0"/>
          <w:marTop w:val="0"/>
          <w:marBottom w:val="0"/>
          <w:divBdr>
            <w:top w:val="none" w:sz="0" w:space="0" w:color="auto"/>
            <w:left w:val="none" w:sz="0" w:space="0" w:color="auto"/>
            <w:bottom w:val="none" w:sz="0" w:space="0" w:color="auto"/>
            <w:right w:val="none" w:sz="0" w:space="0" w:color="auto"/>
          </w:divBdr>
        </w:div>
        <w:div w:id="971595748">
          <w:marLeft w:val="0"/>
          <w:marRight w:val="0"/>
          <w:marTop w:val="0"/>
          <w:marBottom w:val="0"/>
          <w:divBdr>
            <w:top w:val="none" w:sz="0" w:space="0" w:color="auto"/>
            <w:left w:val="none" w:sz="0" w:space="0" w:color="auto"/>
            <w:bottom w:val="none" w:sz="0" w:space="0" w:color="auto"/>
            <w:right w:val="none" w:sz="0" w:space="0" w:color="auto"/>
          </w:divBdr>
        </w:div>
        <w:div w:id="1168599693">
          <w:marLeft w:val="0"/>
          <w:marRight w:val="0"/>
          <w:marTop w:val="0"/>
          <w:marBottom w:val="0"/>
          <w:divBdr>
            <w:top w:val="none" w:sz="0" w:space="0" w:color="auto"/>
            <w:left w:val="none" w:sz="0" w:space="0" w:color="auto"/>
            <w:bottom w:val="none" w:sz="0" w:space="0" w:color="auto"/>
            <w:right w:val="none" w:sz="0" w:space="0" w:color="auto"/>
          </w:divBdr>
        </w:div>
        <w:div w:id="1381325042">
          <w:marLeft w:val="0"/>
          <w:marRight w:val="0"/>
          <w:marTop w:val="0"/>
          <w:marBottom w:val="120"/>
          <w:divBdr>
            <w:top w:val="none" w:sz="0" w:space="0" w:color="auto"/>
            <w:left w:val="none" w:sz="0" w:space="0" w:color="auto"/>
            <w:bottom w:val="none" w:sz="0" w:space="0" w:color="auto"/>
            <w:right w:val="none" w:sz="0" w:space="0" w:color="auto"/>
          </w:divBdr>
        </w:div>
        <w:div w:id="1878353430">
          <w:marLeft w:val="0"/>
          <w:marRight w:val="0"/>
          <w:marTop w:val="0"/>
          <w:marBottom w:val="120"/>
          <w:divBdr>
            <w:top w:val="none" w:sz="0" w:space="0" w:color="auto"/>
            <w:left w:val="none" w:sz="0" w:space="0" w:color="auto"/>
            <w:bottom w:val="none" w:sz="0" w:space="0" w:color="auto"/>
            <w:right w:val="none" w:sz="0" w:space="0" w:color="auto"/>
          </w:divBdr>
        </w:div>
        <w:div w:id="1975864126">
          <w:marLeft w:val="0"/>
          <w:marRight w:val="0"/>
          <w:marTop w:val="0"/>
          <w:marBottom w:val="120"/>
          <w:divBdr>
            <w:top w:val="none" w:sz="0" w:space="0" w:color="auto"/>
            <w:left w:val="none" w:sz="0" w:space="0" w:color="auto"/>
            <w:bottom w:val="none" w:sz="0" w:space="0" w:color="auto"/>
            <w:right w:val="none" w:sz="0" w:space="0" w:color="auto"/>
          </w:divBdr>
        </w:div>
        <w:div w:id="423766221">
          <w:marLeft w:val="0"/>
          <w:marRight w:val="0"/>
          <w:marTop w:val="0"/>
          <w:marBottom w:val="120"/>
          <w:divBdr>
            <w:top w:val="none" w:sz="0" w:space="0" w:color="auto"/>
            <w:left w:val="none" w:sz="0" w:space="0" w:color="auto"/>
            <w:bottom w:val="none" w:sz="0" w:space="0" w:color="auto"/>
            <w:right w:val="none" w:sz="0" w:space="0" w:color="auto"/>
          </w:divBdr>
        </w:div>
        <w:div w:id="1140804929">
          <w:marLeft w:val="0"/>
          <w:marRight w:val="0"/>
          <w:marTop w:val="0"/>
          <w:marBottom w:val="120"/>
          <w:divBdr>
            <w:top w:val="none" w:sz="0" w:space="0" w:color="auto"/>
            <w:left w:val="none" w:sz="0" w:space="0" w:color="auto"/>
            <w:bottom w:val="none" w:sz="0" w:space="0" w:color="auto"/>
            <w:right w:val="none" w:sz="0" w:space="0" w:color="auto"/>
          </w:divBdr>
        </w:div>
        <w:div w:id="1297679086">
          <w:marLeft w:val="0"/>
          <w:marRight w:val="0"/>
          <w:marTop w:val="0"/>
          <w:marBottom w:val="120"/>
          <w:divBdr>
            <w:top w:val="none" w:sz="0" w:space="0" w:color="auto"/>
            <w:left w:val="none" w:sz="0" w:space="0" w:color="auto"/>
            <w:bottom w:val="none" w:sz="0" w:space="0" w:color="auto"/>
            <w:right w:val="none" w:sz="0" w:space="0" w:color="auto"/>
          </w:divBdr>
        </w:div>
        <w:div w:id="1967618830">
          <w:marLeft w:val="0"/>
          <w:marRight w:val="0"/>
          <w:marTop w:val="0"/>
          <w:marBottom w:val="120"/>
          <w:divBdr>
            <w:top w:val="none" w:sz="0" w:space="0" w:color="auto"/>
            <w:left w:val="none" w:sz="0" w:space="0" w:color="auto"/>
            <w:bottom w:val="none" w:sz="0" w:space="0" w:color="auto"/>
            <w:right w:val="none" w:sz="0" w:space="0" w:color="auto"/>
          </w:divBdr>
        </w:div>
        <w:div w:id="34887218">
          <w:marLeft w:val="0"/>
          <w:marRight w:val="0"/>
          <w:marTop w:val="0"/>
          <w:marBottom w:val="120"/>
          <w:divBdr>
            <w:top w:val="none" w:sz="0" w:space="0" w:color="auto"/>
            <w:left w:val="none" w:sz="0" w:space="0" w:color="auto"/>
            <w:bottom w:val="none" w:sz="0" w:space="0" w:color="auto"/>
            <w:right w:val="none" w:sz="0" w:space="0" w:color="auto"/>
          </w:divBdr>
        </w:div>
        <w:div w:id="1411538840">
          <w:marLeft w:val="0"/>
          <w:marRight w:val="0"/>
          <w:marTop w:val="0"/>
          <w:marBottom w:val="120"/>
          <w:divBdr>
            <w:top w:val="none" w:sz="0" w:space="0" w:color="auto"/>
            <w:left w:val="none" w:sz="0" w:space="0" w:color="auto"/>
            <w:bottom w:val="none" w:sz="0" w:space="0" w:color="auto"/>
            <w:right w:val="none" w:sz="0" w:space="0" w:color="auto"/>
          </w:divBdr>
        </w:div>
        <w:div w:id="1589459630">
          <w:marLeft w:val="0"/>
          <w:marRight w:val="0"/>
          <w:marTop w:val="0"/>
          <w:marBottom w:val="120"/>
          <w:divBdr>
            <w:top w:val="none" w:sz="0" w:space="0" w:color="auto"/>
            <w:left w:val="none" w:sz="0" w:space="0" w:color="auto"/>
            <w:bottom w:val="none" w:sz="0" w:space="0" w:color="auto"/>
            <w:right w:val="none" w:sz="0" w:space="0" w:color="auto"/>
          </w:divBdr>
        </w:div>
        <w:div w:id="900334407">
          <w:marLeft w:val="0"/>
          <w:marRight w:val="0"/>
          <w:marTop w:val="0"/>
          <w:marBottom w:val="120"/>
          <w:divBdr>
            <w:top w:val="none" w:sz="0" w:space="0" w:color="auto"/>
            <w:left w:val="none" w:sz="0" w:space="0" w:color="auto"/>
            <w:bottom w:val="none" w:sz="0" w:space="0" w:color="auto"/>
            <w:right w:val="none" w:sz="0" w:space="0" w:color="auto"/>
          </w:divBdr>
        </w:div>
        <w:div w:id="1403142786">
          <w:marLeft w:val="0"/>
          <w:marRight w:val="0"/>
          <w:marTop w:val="0"/>
          <w:marBottom w:val="120"/>
          <w:divBdr>
            <w:top w:val="none" w:sz="0" w:space="0" w:color="auto"/>
            <w:left w:val="none" w:sz="0" w:space="0" w:color="auto"/>
            <w:bottom w:val="none" w:sz="0" w:space="0" w:color="auto"/>
            <w:right w:val="none" w:sz="0" w:space="0" w:color="auto"/>
          </w:divBdr>
        </w:div>
        <w:div w:id="552695872">
          <w:marLeft w:val="0"/>
          <w:marRight w:val="0"/>
          <w:marTop w:val="0"/>
          <w:marBottom w:val="120"/>
          <w:divBdr>
            <w:top w:val="none" w:sz="0" w:space="0" w:color="auto"/>
            <w:left w:val="none" w:sz="0" w:space="0" w:color="auto"/>
            <w:bottom w:val="none" w:sz="0" w:space="0" w:color="auto"/>
            <w:right w:val="none" w:sz="0" w:space="0" w:color="auto"/>
          </w:divBdr>
        </w:div>
        <w:div w:id="1225943982">
          <w:marLeft w:val="0"/>
          <w:marRight w:val="0"/>
          <w:marTop w:val="0"/>
          <w:marBottom w:val="120"/>
          <w:divBdr>
            <w:top w:val="none" w:sz="0" w:space="0" w:color="auto"/>
            <w:left w:val="none" w:sz="0" w:space="0" w:color="auto"/>
            <w:bottom w:val="none" w:sz="0" w:space="0" w:color="auto"/>
            <w:right w:val="none" w:sz="0" w:space="0" w:color="auto"/>
          </w:divBdr>
        </w:div>
        <w:div w:id="736126217">
          <w:marLeft w:val="0"/>
          <w:marRight w:val="0"/>
          <w:marTop w:val="0"/>
          <w:marBottom w:val="120"/>
          <w:divBdr>
            <w:top w:val="none" w:sz="0" w:space="0" w:color="auto"/>
            <w:left w:val="none" w:sz="0" w:space="0" w:color="auto"/>
            <w:bottom w:val="none" w:sz="0" w:space="0" w:color="auto"/>
            <w:right w:val="none" w:sz="0" w:space="0" w:color="auto"/>
          </w:divBdr>
        </w:div>
        <w:div w:id="600994511">
          <w:marLeft w:val="0"/>
          <w:marRight w:val="0"/>
          <w:marTop w:val="0"/>
          <w:marBottom w:val="120"/>
          <w:divBdr>
            <w:top w:val="none" w:sz="0" w:space="0" w:color="auto"/>
            <w:left w:val="none" w:sz="0" w:space="0" w:color="auto"/>
            <w:bottom w:val="none" w:sz="0" w:space="0" w:color="auto"/>
            <w:right w:val="none" w:sz="0" w:space="0" w:color="auto"/>
          </w:divBdr>
        </w:div>
        <w:div w:id="300233825">
          <w:marLeft w:val="0"/>
          <w:marRight w:val="0"/>
          <w:marTop w:val="0"/>
          <w:marBottom w:val="0"/>
          <w:divBdr>
            <w:top w:val="none" w:sz="0" w:space="0" w:color="auto"/>
            <w:left w:val="none" w:sz="0" w:space="0" w:color="auto"/>
            <w:bottom w:val="none" w:sz="0" w:space="0" w:color="auto"/>
            <w:right w:val="none" w:sz="0" w:space="0" w:color="auto"/>
          </w:divBdr>
        </w:div>
        <w:div w:id="135266603">
          <w:marLeft w:val="0"/>
          <w:marRight w:val="0"/>
          <w:marTop w:val="0"/>
          <w:marBottom w:val="0"/>
          <w:divBdr>
            <w:top w:val="none" w:sz="0" w:space="0" w:color="auto"/>
            <w:left w:val="none" w:sz="0" w:space="0" w:color="auto"/>
            <w:bottom w:val="none" w:sz="0" w:space="0" w:color="auto"/>
            <w:right w:val="none" w:sz="0" w:space="0" w:color="auto"/>
          </w:divBdr>
        </w:div>
        <w:div w:id="1613319162">
          <w:marLeft w:val="5040"/>
          <w:marRight w:val="0"/>
          <w:marTop w:val="0"/>
          <w:marBottom w:val="0"/>
          <w:divBdr>
            <w:top w:val="none" w:sz="0" w:space="0" w:color="auto"/>
            <w:left w:val="none" w:sz="0" w:space="0" w:color="auto"/>
            <w:bottom w:val="none" w:sz="0" w:space="0" w:color="auto"/>
            <w:right w:val="none" w:sz="0" w:space="0" w:color="auto"/>
          </w:divBdr>
        </w:div>
        <w:div w:id="15532761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21</Pages>
  <Words>11441</Words>
  <Characters>65216</Characters>
  <Application>Microsoft Office Word</Application>
  <DocSecurity>0</DocSecurity>
  <Lines>543</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dc:creator>
  <cp:lastModifiedBy>CHI</cp:lastModifiedBy>
  <cp:revision>1</cp:revision>
  <dcterms:created xsi:type="dcterms:W3CDTF">2019-01-16T05:43:00Z</dcterms:created>
  <dcterms:modified xsi:type="dcterms:W3CDTF">2019-01-16T05:46:00Z</dcterms:modified>
</cp:coreProperties>
</file>